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A854" w14:textId="77777777" w:rsidR="00840005" w:rsidRDefault="00840005" w:rsidP="00840005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وزارة التربية والتعليم</w:t>
      </w:r>
    </w:p>
    <w:p w14:paraId="673E8457" w14:textId="77777777" w:rsidR="00840005" w:rsidRDefault="00840005" w:rsidP="00840005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مديرية التربية والتعليم </w:t>
      </w:r>
    </w:p>
    <w:p w14:paraId="6467F809" w14:textId="60340100" w:rsidR="00840005" w:rsidRPr="00840005" w:rsidRDefault="00840005" w:rsidP="00840005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840005">
        <w:rPr>
          <w:b/>
          <w:bCs/>
          <w:color w:val="000000" w:themeColor="text1"/>
          <w:sz w:val="36"/>
          <w:szCs w:val="36"/>
          <w:rtl/>
        </w:rPr>
        <w:t>خطة (</w:t>
      </w:r>
      <w:hyperlink r:id="rId5" w:history="1">
        <w:r w:rsidRPr="00840005">
          <w:rPr>
            <w:rStyle w:val="Hyperlink"/>
            <w:rFonts w:hint="cs"/>
            <w:b/>
            <w:bCs/>
            <w:color w:val="000000" w:themeColor="text1"/>
            <w:sz w:val="36"/>
            <w:szCs w:val="36"/>
            <w:u w:val="none"/>
            <w:rtl/>
          </w:rPr>
          <w:t>لجنة</w:t>
        </w:r>
        <w:r w:rsidRPr="00840005">
          <w:rPr>
            <w:rStyle w:val="Hyperlink"/>
            <w:b/>
            <w:bCs/>
            <w:color w:val="000000" w:themeColor="text1"/>
            <w:sz w:val="36"/>
            <w:szCs w:val="36"/>
            <w:u w:val="none"/>
            <w:rtl/>
          </w:rPr>
          <w:t xml:space="preserve"> النظافة</w:t>
        </w:r>
      </w:hyperlink>
      <w:r w:rsidRPr="00840005">
        <w:rPr>
          <w:b/>
          <w:bCs/>
          <w:color w:val="000000" w:themeColor="text1"/>
          <w:sz w:val="36"/>
          <w:szCs w:val="36"/>
          <w:rtl/>
        </w:rPr>
        <w:t xml:space="preserve">) </w:t>
      </w:r>
      <w:r w:rsidRPr="00840005">
        <w:rPr>
          <w:b/>
          <w:bCs/>
          <w:color w:val="000000" w:themeColor="text1"/>
          <w:sz w:val="36"/>
          <w:szCs w:val="36"/>
        </w:rPr>
        <w:t>2025</w:t>
      </w:r>
      <w:r w:rsidRPr="00840005">
        <w:rPr>
          <w:b/>
          <w:bCs/>
          <w:color w:val="000000" w:themeColor="text1"/>
          <w:sz w:val="36"/>
          <w:szCs w:val="36"/>
          <w:rtl/>
        </w:rPr>
        <w:t>/</w:t>
      </w:r>
      <w:r w:rsidRPr="00840005">
        <w:rPr>
          <w:b/>
          <w:bCs/>
          <w:color w:val="000000" w:themeColor="text1"/>
          <w:sz w:val="36"/>
          <w:szCs w:val="36"/>
        </w:rPr>
        <w:t>2026</w:t>
      </w:r>
    </w:p>
    <w:p w14:paraId="03A369D5" w14:textId="63C460D1" w:rsidR="00840005" w:rsidRDefault="00840005" w:rsidP="00840005">
      <w:pPr>
        <w:spacing w:line="360" w:lineRule="auto"/>
        <w:jc w:val="center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مدير </w:t>
      </w:r>
      <w:r>
        <w:rPr>
          <w:rFonts w:hint="cs"/>
          <w:sz w:val="36"/>
          <w:szCs w:val="36"/>
          <w:rtl/>
        </w:rPr>
        <w:t>المدرسة: ...........................</w:t>
      </w:r>
      <w:r>
        <w:rPr>
          <w:rFonts w:hint="cs"/>
          <w:sz w:val="36"/>
          <w:szCs w:val="36"/>
          <w:rtl/>
        </w:rPr>
        <w:t xml:space="preserve">                                              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  <w:t>مسؤول اللجنة</w:t>
      </w:r>
      <w:r>
        <w:rPr>
          <w:rFonts w:hint="cs"/>
          <w:sz w:val="36"/>
          <w:szCs w:val="36"/>
          <w:rtl/>
        </w:rPr>
        <w:t xml:space="preserve">: </w:t>
      </w:r>
      <w:r>
        <w:rPr>
          <w:rFonts w:hint="cs"/>
          <w:sz w:val="36"/>
          <w:szCs w:val="36"/>
          <w:rtl/>
        </w:rPr>
        <w:t>.......................</w:t>
      </w:r>
    </w:p>
    <w:tbl>
      <w:tblPr>
        <w:tblStyle w:val="1-1"/>
        <w:tblpPr w:leftFromText="180" w:rightFromText="180" w:vertAnchor="text" w:tblpXSpec="center" w:tblpY="1"/>
        <w:bidiVisual/>
        <w:tblW w:w="14307" w:type="dxa"/>
        <w:tblLayout w:type="fixed"/>
        <w:tblLook w:val="0000" w:firstRow="0" w:lastRow="0" w:firstColumn="0" w:lastColumn="0" w:noHBand="0" w:noVBand="0"/>
      </w:tblPr>
      <w:tblGrid>
        <w:gridCol w:w="2544"/>
        <w:gridCol w:w="4111"/>
        <w:gridCol w:w="2126"/>
        <w:gridCol w:w="2410"/>
        <w:gridCol w:w="3116"/>
      </w:tblGrid>
      <w:tr w:rsidR="00840005" w:rsidRPr="00675145" w14:paraId="0523910A" w14:textId="77777777" w:rsidTr="00840005">
        <w:trPr>
          <w:trHeight w:val="279"/>
        </w:trPr>
        <w:tc>
          <w:tcPr>
            <w:tcW w:w="2544" w:type="dxa"/>
          </w:tcPr>
          <w:p w14:paraId="2F1FCDD2" w14:textId="77777777" w:rsidR="00840005" w:rsidRPr="00840005" w:rsidRDefault="00840005" w:rsidP="0075444E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4000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4111" w:type="dxa"/>
          </w:tcPr>
          <w:p w14:paraId="7227C907" w14:textId="3D68CB26" w:rsidR="00840005" w:rsidRPr="00840005" w:rsidRDefault="00840005" w:rsidP="0075444E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4000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الإجراءا</w:t>
            </w:r>
            <w:r w:rsidRPr="00840005">
              <w:rPr>
                <w:rFonts w:asciiTheme="minorBidi" w:hAnsiTheme="minorBidi" w:cstheme="minorBidi" w:hint="eastAsia"/>
                <w:b/>
                <w:bCs/>
                <w:sz w:val="36"/>
                <w:szCs w:val="36"/>
                <w:rtl/>
              </w:rPr>
              <w:t>ت</w:t>
            </w:r>
          </w:p>
        </w:tc>
        <w:tc>
          <w:tcPr>
            <w:tcW w:w="2126" w:type="dxa"/>
          </w:tcPr>
          <w:p w14:paraId="7B580647" w14:textId="77777777" w:rsidR="00840005" w:rsidRPr="00840005" w:rsidRDefault="00840005" w:rsidP="0075444E">
            <w:pPr>
              <w:jc w:val="left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4000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عناصر النجاح </w:t>
            </w:r>
          </w:p>
        </w:tc>
        <w:tc>
          <w:tcPr>
            <w:tcW w:w="2410" w:type="dxa"/>
          </w:tcPr>
          <w:p w14:paraId="7AF5D1FE" w14:textId="77777777" w:rsidR="00840005" w:rsidRPr="00840005" w:rsidRDefault="00840005" w:rsidP="0075444E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4000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مؤشرات النجاح</w:t>
            </w:r>
          </w:p>
        </w:tc>
        <w:tc>
          <w:tcPr>
            <w:tcW w:w="3116" w:type="dxa"/>
          </w:tcPr>
          <w:p w14:paraId="4385F562" w14:textId="77777777" w:rsidR="00840005" w:rsidRPr="00840005" w:rsidRDefault="00840005" w:rsidP="0075444E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84000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وحدة القياس</w:t>
            </w:r>
          </w:p>
        </w:tc>
      </w:tr>
      <w:tr w:rsidR="00840005" w:rsidRPr="00675145" w14:paraId="4D23EC52" w14:textId="77777777" w:rsidTr="00840005">
        <w:trPr>
          <w:trHeight w:val="1755"/>
        </w:trPr>
        <w:tc>
          <w:tcPr>
            <w:tcW w:w="2544" w:type="dxa"/>
          </w:tcPr>
          <w:p w14:paraId="407FD758" w14:textId="77777777" w:rsidR="00840005" w:rsidRPr="00675145" w:rsidRDefault="00840005" w:rsidP="007544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446" w:firstLine="0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رفع مستوى اهتمام عناصر المجتمع المدرسي بالنظافة الشخصية</w:t>
            </w:r>
          </w:p>
        </w:tc>
        <w:tc>
          <w:tcPr>
            <w:tcW w:w="4111" w:type="dxa"/>
          </w:tcPr>
          <w:p w14:paraId="037512FB" w14:textId="77777777" w:rsidR="00840005" w:rsidRPr="00675145" w:rsidRDefault="00840005" w:rsidP="0075444E">
            <w:pPr>
              <w:numPr>
                <w:ilvl w:val="0"/>
                <w:numId w:val="3"/>
              </w:numPr>
              <w:ind w:left="307" w:hanging="283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توزيع الأدوار على أعضاء اللجنة لمتابعة الالتزام بالزي المدرسي والنظافة الشخصية (الأظافر والشّعر، إلخ) من خلال سجل خاص بالتعاون مع مربيات الصفوف</w:t>
            </w:r>
          </w:p>
          <w:p w14:paraId="3D65C9A7" w14:textId="77777777" w:rsidR="00840005" w:rsidRDefault="00840005" w:rsidP="0075444E">
            <w:pPr>
              <w:numPr>
                <w:ilvl w:val="0"/>
                <w:numId w:val="3"/>
              </w:numPr>
              <w:ind w:left="307" w:hanging="307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تأمين الظروف الصحية المناسبة داخل الغرف الصفية من تهوية جيدة وما إلى ذلك</w:t>
            </w:r>
          </w:p>
          <w:p w14:paraId="04F5D46D" w14:textId="77777777" w:rsidR="00840005" w:rsidRPr="00675145" w:rsidRDefault="00840005" w:rsidP="0075444E">
            <w:pPr>
              <w:numPr>
                <w:ilvl w:val="0"/>
                <w:numId w:val="3"/>
              </w:numPr>
              <w:ind w:left="307" w:hanging="307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إعداد مطويات ومنشورات بالتعاون مع مسؤول اللجنة الصحية والمرشد توزع على الطلبة تعالج أهم قضايا النظافة الشخصية.</w:t>
            </w:r>
          </w:p>
        </w:tc>
        <w:tc>
          <w:tcPr>
            <w:tcW w:w="2126" w:type="dxa"/>
          </w:tcPr>
          <w:p w14:paraId="65E31B62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التواصل الفعال مع أولياء الأمور </w:t>
            </w:r>
          </w:p>
          <w:p w14:paraId="549E6AD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خطة واضحة مع وجود آلية عمل لدى مربي الصف لمتابعة النظافة الشخصية للطلبة</w:t>
            </w:r>
          </w:p>
          <w:p w14:paraId="5C76D8E8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القدوة الحسنة قولا وعملا للتأثير على سلوكيات الطلبة من قبل أعضاء اللجنة وكافة المعلمين</w:t>
            </w:r>
          </w:p>
        </w:tc>
        <w:tc>
          <w:tcPr>
            <w:tcW w:w="2410" w:type="dxa"/>
          </w:tcPr>
          <w:p w14:paraId="566C2BB3" w14:textId="77777777" w:rsidR="00840005" w:rsidRPr="00675145" w:rsidRDefault="00840005" w:rsidP="0075444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0ED54FB1" w14:textId="77777777" w:rsidR="00840005" w:rsidRPr="00675145" w:rsidRDefault="00840005" w:rsidP="0075444E">
            <w:pPr>
              <w:numPr>
                <w:ilvl w:val="0"/>
                <w:numId w:val="3"/>
              </w:numPr>
              <w:ind w:left="252" w:hanging="25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ممارسة السلوكيات الوقائية الصحيحة.</w:t>
            </w:r>
          </w:p>
          <w:p w14:paraId="285EEEBA" w14:textId="77777777" w:rsidR="00840005" w:rsidRPr="00675145" w:rsidRDefault="00840005" w:rsidP="0075444E">
            <w:pPr>
              <w:numPr>
                <w:ilvl w:val="0"/>
                <w:numId w:val="3"/>
              </w:numPr>
              <w:tabs>
                <w:tab w:val="right" w:pos="1593"/>
              </w:tabs>
              <w:ind w:left="252" w:right="252" w:hanging="25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توفر المواد وأدوات النظافة العامة للمدرسة (مواد تنظيف وقفازات وتعقيم)</w:t>
            </w:r>
          </w:p>
          <w:p w14:paraId="5CF91C9A" w14:textId="77777777" w:rsidR="00840005" w:rsidRPr="00675145" w:rsidRDefault="00840005" w:rsidP="0075444E">
            <w:pPr>
              <w:numPr>
                <w:ilvl w:val="0"/>
                <w:numId w:val="3"/>
              </w:numPr>
              <w:ind w:left="252" w:hanging="25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قلة عدد الطلبة المخالفين لأمور النظافة الشخصية.</w:t>
            </w:r>
          </w:p>
          <w:p w14:paraId="5BCB2147" w14:textId="77777777" w:rsidR="00840005" w:rsidRPr="00675145" w:rsidRDefault="00840005" w:rsidP="0075444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AC878C3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المبادرات لعناصر المجتمع المدرسي التي تهدف لنشر التوعية بالنظافة الشخصية.</w:t>
            </w:r>
          </w:p>
          <w:p w14:paraId="17CD8DC2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الطلبة الذين يعانون من مشاكل في النظافة الشخصية من العدد الكلي للطلبة في المدرسة.</w:t>
            </w:r>
          </w:p>
          <w:p w14:paraId="43C418CD" w14:textId="77777777" w:rsid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المعلمين الملتزمين بممارسة السلوكيات الوقائية الصحيحة أمام الطلبة من عدد المعلمين الكلي في المدرسة.</w:t>
            </w:r>
          </w:p>
          <w:p w14:paraId="54F85BB2" w14:textId="77777777" w:rsidR="0084000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  <w:p w14:paraId="56E292BB" w14:textId="77777777" w:rsidR="00840005" w:rsidRPr="0067514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</w:tr>
      <w:tr w:rsidR="00840005" w:rsidRPr="00675145" w14:paraId="514D1948" w14:textId="77777777" w:rsidTr="00840005">
        <w:trPr>
          <w:trHeight w:val="523"/>
        </w:trPr>
        <w:tc>
          <w:tcPr>
            <w:tcW w:w="2544" w:type="dxa"/>
          </w:tcPr>
          <w:p w14:paraId="762DDE34" w14:textId="77777777" w:rsidR="00840005" w:rsidRPr="00675145" w:rsidRDefault="00840005" w:rsidP="007544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128" w:hanging="128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المحافظة على نظافة وتعقيم جميع المرافق العامة في المدرسة: الساحات والجدران والممرات والأدراج والمشارب والمقصف المدرسي</w:t>
            </w:r>
          </w:p>
        </w:tc>
        <w:tc>
          <w:tcPr>
            <w:tcW w:w="4111" w:type="dxa"/>
          </w:tcPr>
          <w:p w14:paraId="58B2579E" w14:textId="77777777" w:rsidR="00840005" w:rsidRDefault="00840005" w:rsidP="0075444E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58411A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توضيح معايير نظافة المرافق.</w:t>
            </w:r>
          </w:p>
          <w:p w14:paraId="4CD82370" w14:textId="77777777" w:rsidR="00840005" w:rsidRDefault="00840005" w:rsidP="0075444E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58411A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التزام لجنة النظافة ومتابعتهم الحثيثة للمرافق.</w:t>
            </w:r>
          </w:p>
          <w:p w14:paraId="1AD44DC4" w14:textId="77777777" w:rsidR="00840005" w:rsidRDefault="00840005" w:rsidP="0075444E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58411A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وجود نظام عقاب ونظام تحفيز للطلبة.</w:t>
            </w:r>
          </w:p>
          <w:p w14:paraId="5DB81604" w14:textId="77777777" w:rsidR="00840005" w:rsidRPr="0058411A" w:rsidRDefault="00840005" w:rsidP="0075444E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58411A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  <w:p w14:paraId="7A319208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التواصل الفعال مع أولياء الأمور من خلال آلية واضحة متفق عليها.</w:t>
            </w:r>
          </w:p>
          <w:p w14:paraId="5ABC4367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9" w:hanging="28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غرس الإيمان بأن مشاكل النظافة البيئية حلولها ليس في التقنية المتطورة فقط بقدر السلوك البشري لدى الطلبة.</w:t>
            </w:r>
          </w:p>
        </w:tc>
        <w:tc>
          <w:tcPr>
            <w:tcW w:w="2126" w:type="dxa"/>
          </w:tcPr>
          <w:p w14:paraId="0372A20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مرافق المدرسة نظيفة ومطهرة طوال اليوم.</w:t>
            </w:r>
          </w:p>
        </w:tc>
        <w:tc>
          <w:tcPr>
            <w:tcW w:w="2410" w:type="dxa"/>
          </w:tcPr>
          <w:p w14:paraId="5FBFD28B" w14:textId="77777777" w:rsidR="00840005" w:rsidRPr="0067514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  <w:p w14:paraId="5CFD0812" w14:textId="77777777" w:rsidR="00840005" w:rsidRPr="0067514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14:paraId="722B71C1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في بداية الدوام المدرسي من العدد الكلي للمرافق. عن طريق (عدد المرافق النظيفة والمعقمة / عدد المرافق الكلي = 100%)</w:t>
            </w:r>
          </w:p>
          <w:p w14:paraId="07B7E371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توفر مواد وأدوات النظافة العامة اللازمة للمدرسة (تعقيم، قفازات، كمامات، إلخ)</w:t>
            </w:r>
          </w:p>
          <w:p w14:paraId="349D0FF0" w14:textId="77777777" w:rsid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نسبة المرافق العامة النظيفة والمعقمة التزام </w:t>
            </w:r>
            <w:r w:rsidRPr="00675145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أذنه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المدرسة 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بجدول التنظيف اليومي للمرافق الصحية والتخلص الآمن من النفايات.</w:t>
            </w:r>
          </w:p>
          <w:p w14:paraId="08793246" w14:textId="77777777" w:rsidR="0084000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  <w:p w14:paraId="2C8A50DE" w14:textId="77777777" w:rsidR="00840005" w:rsidRPr="0067514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</w:tr>
      <w:tr w:rsidR="00840005" w:rsidRPr="00675145" w14:paraId="48E9FBCE" w14:textId="77777777" w:rsidTr="00840005">
        <w:trPr>
          <w:trHeight w:val="1085"/>
        </w:trPr>
        <w:tc>
          <w:tcPr>
            <w:tcW w:w="2544" w:type="dxa"/>
          </w:tcPr>
          <w:p w14:paraId="15CFC7AF" w14:textId="77777777" w:rsidR="00840005" w:rsidRPr="00675145" w:rsidRDefault="00840005" w:rsidP="007544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8"/>
              </w:tabs>
              <w:ind w:left="128" w:hanging="90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نظافة خزانات المياه</w:t>
            </w:r>
          </w:p>
        </w:tc>
        <w:tc>
          <w:tcPr>
            <w:tcW w:w="4111" w:type="dxa"/>
          </w:tcPr>
          <w:p w14:paraId="5F2C46F6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25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العمل على تنظيف خزانات المياه بشكل دوري وفحصها بالتعاون مع جهات مختصة.</w:t>
            </w:r>
          </w:p>
          <w:p w14:paraId="40AB22A9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25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تأكد الآذن من إغلاق خزانات المياه بإحكام.</w:t>
            </w:r>
          </w:p>
        </w:tc>
        <w:tc>
          <w:tcPr>
            <w:tcW w:w="2126" w:type="dxa"/>
          </w:tcPr>
          <w:p w14:paraId="005D7854" w14:textId="77777777" w:rsidR="00840005" w:rsidRPr="0067514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وجود الوعي بأهمية نظافة الخزانات ودورها على الصحة العامة.</w:t>
            </w:r>
          </w:p>
        </w:tc>
        <w:tc>
          <w:tcPr>
            <w:tcW w:w="2410" w:type="dxa"/>
          </w:tcPr>
          <w:p w14:paraId="1CDDD435" w14:textId="77777777" w:rsidR="00840005" w:rsidRPr="00675145" w:rsidRDefault="00840005" w:rsidP="0075444E">
            <w:pPr>
              <w:ind w:left="252" w:right="25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خزانات مياه نظيفة طوال العام الدراسي.</w:t>
            </w:r>
          </w:p>
        </w:tc>
        <w:tc>
          <w:tcPr>
            <w:tcW w:w="3116" w:type="dxa"/>
          </w:tcPr>
          <w:p w14:paraId="0522B6BF" w14:textId="77777777" w:rsidR="0084000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FC975CF" w14:textId="77777777" w:rsidR="0084000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0EB9576D" w14:textId="77777777" w:rsidR="0084000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775BA02D" w14:textId="77777777" w:rsidR="0084000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عدد حملات تنظيف ومتابعة خزانات المياه في المدرسة.</w:t>
            </w:r>
          </w:p>
          <w:p w14:paraId="111CC54D" w14:textId="77777777" w:rsidR="0084000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17C9E4A1" w14:textId="77777777" w:rsidR="00840005" w:rsidRPr="00675145" w:rsidRDefault="00840005" w:rsidP="0075444E">
            <w:pPr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3754BD2B" w14:textId="77777777" w:rsidR="00840005" w:rsidRPr="00675145" w:rsidRDefault="00840005" w:rsidP="0075444E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840005" w:rsidRPr="00675145" w14:paraId="1B39849B" w14:textId="77777777" w:rsidTr="00840005">
        <w:trPr>
          <w:trHeight w:val="1481"/>
        </w:trPr>
        <w:tc>
          <w:tcPr>
            <w:tcW w:w="2544" w:type="dxa"/>
          </w:tcPr>
          <w:p w14:paraId="536DD7DD" w14:textId="77777777" w:rsidR="00840005" w:rsidRPr="00675145" w:rsidRDefault="00840005" w:rsidP="007544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المحافظة على نظافة المرافق الصحية</w:t>
            </w:r>
          </w:p>
        </w:tc>
        <w:tc>
          <w:tcPr>
            <w:tcW w:w="4111" w:type="dxa"/>
          </w:tcPr>
          <w:p w14:paraId="37FF24C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توفر الصابون أو مطهر الأيدي في جميع المرافق الصحية.</w:t>
            </w:r>
          </w:p>
          <w:p w14:paraId="5233E5C6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توفير سلال المهملات في جميع المرافق الصحية.</w:t>
            </w:r>
          </w:p>
          <w:p w14:paraId="2C02CF32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المتابعة المستمرة لتنظيف المرافق الصحية مع الآن خاصة بعد الفرصة.</w:t>
            </w:r>
          </w:p>
          <w:p w14:paraId="02D38B15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وضع تعليمات على جميع أبواب المرافق الصحية تهدف للمحافظة على نظافتها.</w:t>
            </w:r>
          </w:p>
        </w:tc>
        <w:tc>
          <w:tcPr>
            <w:tcW w:w="2126" w:type="dxa"/>
          </w:tcPr>
          <w:p w14:paraId="088B56E9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الانتماء لأخلاقيات الدين الإسلامي الحنيف.</w:t>
            </w:r>
          </w:p>
          <w:p w14:paraId="6491D78D" w14:textId="3D5C573B" w:rsidR="00840005" w:rsidRP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84000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التوعية البناءة المستمرة من خلال </w:t>
            </w:r>
            <w:hyperlink r:id="rId6" w:history="1">
              <w:r w:rsidRPr="00840005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الإذاعة الصباحية</w:t>
              </w:r>
            </w:hyperlink>
            <w:r w:rsidRPr="0084000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وتخصيص حملة نظافة متابعة مستمرة.</w:t>
            </w:r>
          </w:p>
          <w:p w14:paraId="4A0721D1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التزام الآذن بواجبه الوظيفي.</w:t>
            </w:r>
          </w:p>
          <w:p w14:paraId="0EA9252C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213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</w:tc>
        <w:tc>
          <w:tcPr>
            <w:tcW w:w="2410" w:type="dxa"/>
          </w:tcPr>
          <w:p w14:paraId="0A03BF16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إدارة النفايات بشكل سليم.</w:t>
            </w:r>
          </w:p>
          <w:p w14:paraId="4CC66803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مرافق صحية نظيفة على مدار اليوم.</w:t>
            </w:r>
          </w:p>
          <w:p w14:paraId="72911DB1" w14:textId="77777777" w:rsidR="00840005" w:rsidRPr="00675145" w:rsidRDefault="00840005" w:rsidP="0075444E">
            <w:pPr>
              <w:ind w:left="252" w:right="25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116" w:type="dxa"/>
          </w:tcPr>
          <w:p w14:paraId="442D1100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المرافق الصحية النظيفة في بداية الدوام المدرسي من العدد الكلي للمرافق الصحية. عن طريق (عدد المرافق الصحية النظيفة / عدد المرافق الكلي = 100%)</w:t>
            </w:r>
          </w:p>
          <w:p w14:paraId="0FF21707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المرافق الصحية النظيفة في منتصف الدوام المدرسي من العدد الكلي للمرافق الصحية. عن طريق (عدد المرافق الصحية النظيفة / عدد المرافق الكلي = 100%)</w:t>
            </w:r>
          </w:p>
          <w:p w14:paraId="556A1BD8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المرافق الصحية الصالحة للاستخدام من العدد الكلي للمرافق الصحية.</w:t>
            </w:r>
          </w:p>
          <w:p w14:paraId="62BAFF10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نسبة المرافق التي يتوفر فيها ماء وصابون ومطهرات من بداية الدوام إلى نهاية الدوام من العدد الكلي.</w:t>
            </w:r>
          </w:p>
          <w:p w14:paraId="3AD80199" w14:textId="5A8F627D" w:rsid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نسبة الت</w:t>
            </w: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ز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ام </w:t>
            </w:r>
            <w:r w:rsidRPr="00675145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أذنه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المدرسة بجدول التنظيف اليومي والتطهير للمرافق الصحية.</w:t>
            </w:r>
          </w:p>
          <w:p w14:paraId="0BC21CEF" w14:textId="77777777" w:rsidR="0084000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  <w:p w14:paraId="30DCA1D7" w14:textId="77777777" w:rsidR="00840005" w:rsidRPr="0067514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</w:tr>
      <w:tr w:rsidR="00840005" w:rsidRPr="00675145" w14:paraId="05F6B4A0" w14:textId="77777777" w:rsidTr="00840005">
        <w:trPr>
          <w:trHeight w:val="939"/>
        </w:trPr>
        <w:tc>
          <w:tcPr>
            <w:tcW w:w="2544" w:type="dxa"/>
          </w:tcPr>
          <w:p w14:paraId="08A0FD70" w14:textId="77777777" w:rsidR="00840005" w:rsidRPr="00675145" w:rsidRDefault="00840005" w:rsidP="007544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jc w:val="center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المحافظة على نظافة وتعقيم الصفوف وجميع ممتلكاتها</w:t>
            </w:r>
          </w:p>
        </w:tc>
        <w:tc>
          <w:tcPr>
            <w:tcW w:w="4111" w:type="dxa"/>
          </w:tcPr>
          <w:p w14:paraId="23275DF9" w14:textId="77777777" w:rsidR="00840005" w:rsidRPr="00675145" w:rsidRDefault="00840005" w:rsidP="0075444E">
            <w:pPr>
              <w:ind w:left="307" w:hanging="307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384CDA59" w14:textId="77777777" w:rsidR="00840005" w:rsidRP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إثارة دافعية الط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البات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لتنظيف صفوفهم بشكل دوري،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وعدم الكتابة على جدران المدرسة</w:t>
            </w:r>
          </w:p>
          <w:p w14:paraId="77614758" w14:textId="0C0F1CE7" w:rsidR="00840005" w:rsidRP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84000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تكليف طالبة من الصف كعضوة </w:t>
            </w:r>
            <w:hyperlink r:id="rId7" w:history="1">
              <w:r w:rsidRPr="00840005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في لجنة النظافة</w:t>
              </w:r>
            </w:hyperlink>
            <w:r w:rsidRPr="0084000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من قبل مربية الصف.</w:t>
            </w:r>
          </w:p>
          <w:p w14:paraId="69FAF1F4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40005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عمل ميثاق 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شرف يتعهد فيه كل 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الطالبات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في الصف على نظافة الحائط والشبابيك وسلامة الباب والأرضية والالتزام بالإجراءات الصحية والوقائية وهذا بالتعاون مع مربية الصف.</w:t>
            </w:r>
          </w:p>
          <w:p w14:paraId="5B210890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وضع المعايير المطلوب توفرها في كل صف من قبل لجنة النظافة ومنها: انتظام الصف، نظافته، تنظيم الوسائل التعليمية، تكريم الصف المثالي دوريا.</w:t>
            </w:r>
          </w:p>
          <w:p w14:paraId="1D525DD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عمل (حصة مربي) في أحد أيام الأسبوع 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ت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جتمع مربية الصف في صفها مع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الطالبات</w:t>
            </w: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لمناقشة الأمور المتعلقة بالنظافة الشخصية ونظافة الصف والمدرسة.</w:t>
            </w:r>
          </w:p>
          <w:p w14:paraId="3B02CBC2" w14:textId="77777777" w:rsidR="00840005" w:rsidRPr="0084000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307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إيجاد نظام عقوبة للطالبة المخالف وحافز جيد للطالبة الملتزم</w:t>
            </w:r>
            <w:r w:rsidRPr="00675145">
              <w:rPr>
                <w:rFonts w:asciiTheme="minorBidi" w:hAnsiTheme="minorBidi" w:cstheme="minorBidi"/>
                <w:sz w:val="28"/>
                <w:szCs w:val="28"/>
                <w:rtl/>
              </w:rPr>
              <w:t>ة.</w:t>
            </w:r>
          </w:p>
          <w:p w14:paraId="7BE7FA84" w14:textId="77777777" w:rsidR="00840005" w:rsidRPr="00675145" w:rsidRDefault="00840005" w:rsidP="00840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7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82973D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309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تعاون مربي الصف من خلال وجود آلية عمل لمتابعة نظافة الصف والإجراءات الصحية.</w:t>
            </w:r>
          </w:p>
          <w:p w14:paraId="65F0A73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309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وضوح معايير النظافة في الصف.</w:t>
            </w:r>
          </w:p>
          <w:p w14:paraId="5C4CFC8B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309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طالب ملتزم من كل صف في لجنة النظافة.</w:t>
            </w:r>
          </w:p>
          <w:p w14:paraId="1081467A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309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وجود نظام عقاب ونظام حافز جيد.</w:t>
            </w:r>
          </w:p>
        </w:tc>
        <w:tc>
          <w:tcPr>
            <w:tcW w:w="2410" w:type="dxa"/>
          </w:tcPr>
          <w:p w14:paraId="4A7971F7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180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صفوف نظيفة تنطبق عليها معايير النظافة.</w:t>
            </w:r>
          </w:p>
          <w:p w14:paraId="3015DAB0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180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التكيف الإيجابي حول الإجراءات الصحية والوقائية.</w:t>
            </w:r>
          </w:p>
          <w:p w14:paraId="51735021" w14:textId="77777777" w:rsidR="00840005" w:rsidRPr="00675145" w:rsidRDefault="00840005" w:rsidP="0075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</w:p>
          <w:p w14:paraId="4FD5D2AF" w14:textId="77777777" w:rsidR="00840005" w:rsidRPr="00675145" w:rsidRDefault="00840005" w:rsidP="0075444E">
            <w:pPr>
              <w:ind w:left="252" w:right="252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59007577" w14:textId="77777777" w:rsidR="00840005" w:rsidRPr="00675145" w:rsidRDefault="00840005" w:rsidP="0075444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116" w:type="dxa"/>
          </w:tcPr>
          <w:p w14:paraId="01A733AC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اللقاءات التفاعلية بين مربي الصفوف حول الإجراءات الصحية والوقائية وآليات التكيف الإيجابي.</w:t>
            </w:r>
          </w:p>
          <w:p w14:paraId="0675EE02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حملات تنظيف وتعقيم الصفوف الدراسية (جدران، مقاعد، أرضيات، أسطح).</w:t>
            </w:r>
          </w:p>
          <w:p w14:paraId="75386FC2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مهمات الصيانة في العام الدراسي لممتلكات المدرسة (نوافذ، مقاعد، ألواح كتابية).</w:t>
            </w:r>
          </w:p>
          <w:p w14:paraId="1124512F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المقاعد التي تحتاج إلى صيانة من عدد المقاعد الكلي من المقاعد المدرسية.</w:t>
            </w:r>
          </w:p>
          <w:p w14:paraId="394B3B49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الألواح الكتابية التي تحتاج إلى تصليح.</w:t>
            </w:r>
          </w:p>
          <w:p w14:paraId="162E36BD" w14:textId="77777777" w:rsidR="00840005" w:rsidRPr="00675145" w:rsidRDefault="00840005" w:rsidP="007544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95"/>
              <w:jc w:val="left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675145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عدد النوافذ المدرسية التي تحتاج إلى صيانة من عدد النوافذ الكلي.</w:t>
            </w:r>
          </w:p>
        </w:tc>
      </w:tr>
    </w:tbl>
    <w:p w14:paraId="647C07EF" w14:textId="77777777" w:rsidR="00840005" w:rsidRPr="0058411A" w:rsidRDefault="00840005" w:rsidP="00840005">
      <w:pPr>
        <w:spacing w:line="360" w:lineRule="auto"/>
        <w:jc w:val="center"/>
        <w:rPr>
          <w:sz w:val="36"/>
          <w:szCs w:val="36"/>
          <w:rtl/>
        </w:rPr>
      </w:pPr>
    </w:p>
    <w:p w14:paraId="0549434E" w14:textId="77777777" w:rsidR="00840005" w:rsidRDefault="00840005" w:rsidP="00840005">
      <w:pPr>
        <w:spacing w:line="360" w:lineRule="auto"/>
        <w:jc w:val="center"/>
        <w:rPr>
          <w:sz w:val="36"/>
          <w:szCs w:val="36"/>
          <w:rtl/>
        </w:rPr>
      </w:pPr>
    </w:p>
    <w:p w14:paraId="66A7B4E4" w14:textId="77777777" w:rsidR="00840005" w:rsidRDefault="00840005" w:rsidP="00840005">
      <w:pPr>
        <w:spacing w:line="360" w:lineRule="auto"/>
        <w:jc w:val="center"/>
        <w:rPr>
          <w:sz w:val="36"/>
          <w:szCs w:val="36"/>
          <w:rtl/>
        </w:rPr>
      </w:pPr>
    </w:p>
    <w:p w14:paraId="4AD37973" w14:textId="77777777" w:rsidR="00840005" w:rsidRDefault="00840005" w:rsidP="00840005">
      <w:pPr>
        <w:spacing w:line="360" w:lineRule="auto"/>
        <w:jc w:val="center"/>
        <w:rPr>
          <w:sz w:val="36"/>
          <w:szCs w:val="36"/>
        </w:rPr>
      </w:pPr>
    </w:p>
    <w:p w14:paraId="2DE71CD3" w14:textId="77777777" w:rsidR="00840005" w:rsidRDefault="00840005" w:rsidP="00840005"/>
    <w:p w14:paraId="1649A1A6" w14:textId="77777777" w:rsidR="00840005" w:rsidRDefault="00840005" w:rsidP="00840005">
      <w:pPr>
        <w:jc w:val="left"/>
        <w:rPr>
          <w:b/>
          <w:sz w:val="30"/>
          <w:szCs w:val="30"/>
          <w:rtl/>
        </w:rPr>
      </w:pPr>
    </w:p>
    <w:p w14:paraId="21CB0C5D" w14:textId="77777777" w:rsidR="00840005" w:rsidRDefault="00840005" w:rsidP="00840005">
      <w:pPr>
        <w:jc w:val="left"/>
        <w:rPr>
          <w:b/>
          <w:sz w:val="30"/>
          <w:szCs w:val="30"/>
          <w:rtl/>
        </w:rPr>
      </w:pPr>
    </w:p>
    <w:p w14:paraId="05A601F6" w14:textId="77777777" w:rsidR="00840005" w:rsidRDefault="00840005" w:rsidP="00840005">
      <w:pPr>
        <w:jc w:val="both"/>
        <w:rPr>
          <w:b/>
          <w:sz w:val="30"/>
          <w:szCs w:val="30"/>
        </w:rPr>
      </w:pPr>
    </w:p>
    <w:p w14:paraId="4CA5FA5B" w14:textId="77777777" w:rsidR="00840005" w:rsidRDefault="00840005" w:rsidP="00840005">
      <w:bookmarkStart w:id="0" w:name="_gjdgxs" w:colFirst="0" w:colLast="0"/>
      <w:bookmarkEnd w:id="0"/>
    </w:p>
    <w:p w14:paraId="34972B4B" w14:textId="77777777" w:rsidR="007157E7" w:rsidRPr="00840005" w:rsidRDefault="007157E7"/>
    <w:sectPr w:rsidR="007157E7" w:rsidRPr="00840005" w:rsidSect="00840005">
      <w:pgSz w:w="16838" w:h="11906" w:orient="landscape"/>
      <w:pgMar w:top="719" w:right="638" w:bottom="450" w:left="63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0000001"/>
    <w:multiLevelType w:val="multilevel"/>
    <w:tmpl w:val="FFFFFFFF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30150">
    <w:abstractNumId w:val="2"/>
  </w:num>
  <w:num w:numId="2" w16cid:durableId="1528517534">
    <w:abstractNumId w:val="1"/>
  </w:num>
  <w:num w:numId="3" w16cid:durableId="106063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05"/>
    <w:rsid w:val="00443801"/>
    <w:rsid w:val="00576729"/>
    <w:rsid w:val="007157E7"/>
    <w:rsid w:val="00840005"/>
    <w:rsid w:val="00A23533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ABBB5"/>
  <w15:chartTrackingRefBased/>
  <w15:docId w15:val="{D154B31E-2284-47E9-99CD-8539E11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05"/>
    <w:pPr>
      <w:bidi/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4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0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0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0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0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0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840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عنوان 3 Char"/>
    <w:basedOn w:val="a0"/>
    <w:link w:val="3"/>
    <w:uiPriority w:val="9"/>
    <w:semiHidden/>
    <w:rsid w:val="00840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4000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4000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400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40005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840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0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4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40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400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00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000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0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4000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000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40005"/>
    <w:pPr>
      <w:bidi/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400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84000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type=15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4302</Characters>
  <Application>Microsoft Office Word</Application>
  <DocSecurity>0</DocSecurity>
  <Lines>35</Lines>
  <Paragraphs>10</Paragraphs>
  <ScaleCrop>false</ScaleCrop>
  <Manager>داود ابو مويس</Manager>
  <Company>الملتقى التربوي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لجنة النظافة المدرسية</dc:subject>
  <dc:creator>dawood abumwais</dc:creator>
  <cp:keywords>لجنة النظافة المدرسية</cp:keywords>
  <dc:description>https://www.wepal.net/library/?app=content.list&amp;type=15&amp;submit=submit</dc:description>
  <cp:lastModifiedBy>dawood abumwais</cp:lastModifiedBy>
  <cp:revision>1</cp:revision>
  <dcterms:created xsi:type="dcterms:W3CDTF">2025-09-26T23:49:00Z</dcterms:created>
  <dcterms:modified xsi:type="dcterms:W3CDTF">2025-09-26T23:54:00Z</dcterms:modified>
  <cp:category>اللجان المدرسية; لجنة المدرسة</cp:category>
</cp:coreProperties>
</file>