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80" w:rsidRDefault="000A5C80" w:rsidP="000A5C80">
      <w:pPr>
        <w:jc w:val="center"/>
        <w:rPr>
          <w:b/>
          <w:bCs/>
          <w:sz w:val="24"/>
          <w:szCs w:val="24"/>
          <w:rtl/>
          <w:lang w:bidi="ar-SY"/>
        </w:rPr>
      </w:pPr>
      <w:r w:rsidRPr="0083200D">
        <w:rPr>
          <w:rFonts w:hint="cs"/>
          <w:b/>
          <w:bCs/>
          <w:sz w:val="24"/>
          <w:szCs w:val="24"/>
          <w:rtl/>
          <w:lang w:bidi="ar-SY"/>
        </w:rPr>
        <w:t>نموذج تخطيط بالمخرجات</w:t>
      </w: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436"/>
        <w:gridCol w:w="2946"/>
        <w:gridCol w:w="1926"/>
        <w:gridCol w:w="2436"/>
      </w:tblGrid>
      <w:tr w:rsidR="000A5C80" w:rsidTr="000A5C80">
        <w:trPr>
          <w:trHeight w:val="248"/>
        </w:trPr>
        <w:tc>
          <w:tcPr>
            <w:tcW w:w="2436" w:type="dxa"/>
            <w:shd w:val="clear" w:color="auto" w:fill="E7E6E6" w:themeFill="background2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عدد الحصص</w:t>
            </w:r>
          </w:p>
        </w:tc>
        <w:tc>
          <w:tcPr>
            <w:tcW w:w="2946" w:type="dxa"/>
            <w:shd w:val="clear" w:color="auto" w:fill="E7E6E6" w:themeFill="background2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عنوان الوحدة</w:t>
            </w:r>
          </w:p>
        </w:tc>
        <w:tc>
          <w:tcPr>
            <w:tcW w:w="1926" w:type="dxa"/>
            <w:shd w:val="clear" w:color="auto" w:fill="E7E6E6" w:themeFill="background2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الصف </w:t>
            </w:r>
          </w:p>
        </w:tc>
        <w:tc>
          <w:tcPr>
            <w:tcW w:w="2436" w:type="dxa"/>
            <w:shd w:val="clear" w:color="auto" w:fill="E7E6E6" w:themeFill="background2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المبحث</w:t>
            </w:r>
          </w:p>
        </w:tc>
      </w:tr>
      <w:tr w:rsidR="000A5C80" w:rsidTr="000A5C80">
        <w:trPr>
          <w:trHeight w:val="260"/>
        </w:trPr>
        <w:tc>
          <w:tcPr>
            <w:tcW w:w="2436" w:type="dxa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11 </w:t>
            </w:r>
          </w:p>
        </w:tc>
        <w:tc>
          <w:tcPr>
            <w:tcW w:w="2946" w:type="dxa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الإنقسام المنصف و المادة الوراثية</w:t>
            </w:r>
          </w:p>
        </w:tc>
        <w:tc>
          <w:tcPr>
            <w:tcW w:w="1926" w:type="dxa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العاشر</w:t>
            </w:r>
          </w:p>
        </w:tc>
        <w:tc>
          <w:tcPr>
            <w:tcW w:w="2436" w:type="dxa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العلوم الحياتية </w:t>
            </w:r>
          </w:p>
        </w:tc>
      </w:tr>
    </w:tbl>
    <w:p w:rsidR="000A5C80" w:rsidRDefault="000A5C80" w:rsidP="000A5C80">
      <w:pPr>
        <w:jc w:val="center"/>
        <w:rPr>
          <w:b/>
          <w:bCs/>
          <w:sz w:val="24"/>
          <w:szCs w:val="24"/>
          <w:rtl/>
          <w:lang w:bidi="ar-SY"/>
        </w:rPr>
      </w:pP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9784"/>
      </w:tblGrid>
      <w:tr w:rsidR="000A5C80" w:rsidTr="00E31016">
        <w:trPr>
          <w:trHeight w:val="310"/>
        </w:trPr>
        <w:tc>
          <w:tcPr>
            <w:tcW w:w="9784" w:type="dxa"/>
            <w:shd w:val="clear" w:color="auto" w:fill="E7E6E6" w:themeFill="background2"/>
          </w:tcPr>
          <w:p w:rsidR="000A5C80" w:rsidRDefault="000A5C80" w:rsidP="00E31016">
            <w:pPr>
              <w:jc w:val="right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الفكرة الكبرى للوحدة:</w:t>
            </w:r>
          </w:p>
        </w:tc>
      </w:tr>
      <w:tr w:rsidR="000A5C80" w:rsidTr="00E31016">
        <w:trPr>
          <w:trHeight w:val="310"/>
        </w:trPr>
        <w:tc>
          <w:tcPr>
            <w:tcW w:w="9784" w:type="dxa"/>
          </w:tcPr>
          <w:p w:rsidR="000A5C80" w:rsidRDefault="00061EA9" w:rsidP="00E31016">
            <w:pPr>
              <w:jc w:val="right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تنناول هذه الوحدة أهم العوامل التي تسهم في إظهار صفات الكائن الحي و تنوعها, و كيفية انتقال هذه الصفات من جيل إلى اخر.</w:t>
            </w:r>
          </w:p>
        </w:tc>
      </w:tr>
    </w:tbl>
    <w:p w:rsidR="000A5C80" w:rsidRDefault="000A5C80" w:rsidP="000A5C80">
      <w:pPr>
        <w:jc w:val="center"/>
        <w:rPr>
          <w:b/>
          <w:bCs/>
          <w:sz w:val="24"/>
          <w:szCs w:val="24"/>
          <w:rtl/>
          <w:lang w:bidi="ar-SY"/>
        </w:rPr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9798"/>
      </w:tblGrid>
      <w:tr w:rsidR="000A5C80" w:rsidTr="00E31016">
        <w:trPr>
          <w:trHeight w:val="355"/>
        </w:trPr>
        <w:tc>
          <w:tcPr>
            <w:tcW w:w="9798" w:type="dxa"/>
            <w:shd w:val="clear" w:color="auto" w:fill="E7E6E6" w:themeFill="background2"/>
          </w:tcPr>
          <w:p w:rsidR="000A5C80" w:rsidRDefault="000A5C80" w:rsidP="00E31016">
            <w:pPr>
              <w:jc w:val="right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المخرجات التعليمية التعلمية:</w:t>
            </w:r>
          </w:p>
        </w:tc>
      </w:tr>
      <w:tr w:rsidR="000A5C80" w:rsidTr="00E31016">
        <w:trPr>
          <w:trHeight w:val="355"/>
        </w:trPr>
        <w:tc>
          <w:tcPr>
            <w:tcW w:w="9798" w:type="dxa"/>
          </w:tcPr>
          <w:p w:rsidR="000A5C80" w:rsidRDefault="0034094A" w:rsidP="0034094A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34094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وصف مراحل الإنقسام المنصف.</w:t>
            </w:r>
          </w:p>
          <w:p w:rsidR="0034094A" w:rsidRDefault="0034094A" w:rsidP="0034094A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تفسير دور الغاميتات الأنثوية و الذكرية في نقل الصفات الوراثية من جيل إلى اخر.</w:t>
            </w:r>
          </w:p>
          <w:p w:rsidR="0034094A" w:rsidRDefault="0034094A" w:rsidP="0034094A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وصف تركيب الحموض النووية و أهميتها.</w:t>
            </w:r>
          </w:p>
          <w:p w:rsidR="0034094A" w:rsidRDefault="0034094A" w:rsidP="0034094A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تتبع مراحل عملية تضاعف ال </w:t>
            </w:r>
            <w:r>
              <w:rPr>
                <w:b/>
                <w:bCs/>
                <w:sz w:val="24"/>
                <w:szCs w:val="24"/>
                <w:lang w:bidi="ar-SY"/>
              </w:rPr>
              <w:t>DNA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و أهميته في الحفاظ على صفات الكائن الحي.</w:t>
            </w:r>
          </w:p>
          <w:p w:rsidR="0034094A" w:rsidRPr="0034094A" w:rsidRDefault="0034094A" w:rsidP="0034094A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0A5C80" w:rsidRDefault="000A5C80" w:rsidP="000A5C80">
      <w:pPr>
        <w:jc w:val="center"/>
        <w:rPr>
          <w:b/>
          <w:bCs/>
          <w:sz w:val="24"/>
          <w:szCs w:val="24"/>
          <w:rtl/>
          <w:lang w:bidi="ar-SY"/>
        </w:rPr>
      </w:pPr>
    </w:p>
    <w:tbl>
      <w:tblPr>
        <w:tblStyle w:val="TableGrid"/>
        <w:tblW w:w="9797" w:type="dxa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0A5C80" w:rsidTr="00E31016">
        <w:trPr>
          <w:trHeight w:val="330"/>
        </w:trPr>
        <w:tc>
          <w:tcPr>
            <w:tcW w:w="3265" w:type="dxa"/>
            <w:shd w:val="clear" w:color="auto" w:fill="E7E6E6" w:themeFill="background2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القيم و الإتجاهات</w:t>
            </w:r>
          </w:p>
        </w:tc>
        <w:tc>
          <w:tcPr>
            <w:tcW w:w="3266" w:type="dxa"/>
            <w:shd w:val="clear" w:color="auto" w:fill="E7E6E6" w:themeFill="background2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المهارات</w:t>
            </w:r>
          </w:p>
        </w:tc>
        <w:tc>
          <w:tcPr>
            <w:tcW w:w="3266" w:type="dxa"/>
            <w:shd w:val="clear" w:color="auto" w:fill="E7E6E6" w:themeFill="background2"/>
          </w:tcPr>
          <w:p w:rsidR="000A5C80" w:rsidRDefault="000A5C80" w:rsidP="00E31016">
            <w:pPr>
              <w:jc w:val="center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المعارف</w:t>
            </w:r>
          </w:p>
        </w:tc>
      </w:tr>
      <w:tr w:rsidR="000A5C80" w:rsidTr="00E31016">
        <w:trPr>
          <w:trHeight w:val="330"/>
        </w:trPr>
        <w:tc>
          <w:tcPr>
            <w:tcW w:w="3265" w:type="dxa"/>
          </w:tcPr>
          <w:p w:rsidR="000A5C80" w:rsidRDefault="000A5C80" w:rsidP="00E31016">
            <w:pPr>
              <w:jc w:val="right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استشعار عظمة الله عز و جل في خلقه.</w:t>
            </w:r>
          </w:p>
          <w:p w:rsidR="000A5C80" w:rsidRDefault="000A5C80" w:rsidP="00E31016">
            <w:pPr>
              <w:jc w:val="right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تقدير دور العلماء في </w:t>
            </w:r>
            <w:r w:rsidR="002C2DD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إكتشاف تركيب الحموض النووية و مراحل الإنقسام المنصف.</w:t>
            </w:r>
          </w:p>
          <w:p w:rsidR="000A5C80" w:rsidRDefault="000A5C80" w:rsidP="00E31016">
            <w:pPr>
              <w:jc w:val="right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تقدير </w:t>
            </w:r>
            <w:r w:rsidR="002C2DD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دور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علم الأحياء في ضبط نسبة </w:t>
            </w:r>
            <w:r w:rsidR="002C2DD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الإعاقات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في المجتمع من خلال مساهمة تقنياته في الكشف عن ا</w:t>
            </w:r>
            <w:r w:rsidR="0018240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لطفرات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0A5C80" w:rsidRDefault="000A5C80" w:rsidP="00E31016">
            <w:pPr>
              <w:jc w:val="right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تقدير </w:t>
            </w:r>
            <w:r w:rsidR="0018240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دور علم الإحياء في تحسين الإنتاج الزراعي و الحيواني من خلال إستحداث طفرات </w:t>
            </w:r>
            <w:r w:rsidR="0005631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مرغوب بها </w:t>
            </w:r>
            <w:r w:rsidR="0018240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بطرق علمية.</w:t>
            </w:r>
          </w:p>
          <w:p w:rsidR="000A5C80" w:rsidRDefault="000A5C80" w:rsidP="00E31016">
            <w:pPr>
              <w:jc w:val="right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التطبيق العملي للمعلومات في حياة الطالب اليومية</w:t>
            </w:r>
            <w:r w:rsidR="00A12FC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من خلال تجنب مسببات حدوث الطفرات كالإشعاعات و بعض المواد الكيميائية</w:t>
            </w:r>
            <w:r w:rsidR="0005495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  <w:r w:rsidR="00A12FCA">
              <w:rPr>
                <w:b/>
                <w:bCs/>
                <w:sz w:val="24"/>
                <w:szCs w:val="24"/>
                <w:lang w:bidi="ar-SY"/>
              </w:rPr>
              <w:t xml:space="preserve"> </w:t>
            </w:r>
          </w:p>
          <w:p w:rsidR="000A5C80" w:rsidRDefault="000A5C80" w:rsidP="00E31016">
            <w:pPr>
              <w:jc w:val="right"/>
              <w:rPr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3266" w:type="dxa"/>
          </w:tcPr>
          <w:p w:rsidR="000A5C80" w:rsidRDefault="000A5C80" w:rsidP="00A24FC8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91380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تحضير و فحص حبوب اللقاح تحت المجهر</w:t>
            </w:r>
            <w:r w:rsidR="004016C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المركب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1918F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عزل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SY"/>
              </w:rPr>
              <w:t>DNA</w:t>
            </w:r>
            <w:r w:rsidR="00144BA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من الفراولة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2C2DD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تصميم نموذج لل </w:t>
            </w:r>
            <w:r w:rsidR="002C2DDD">
              <w:rPr>
                <w:b/>
                <w:bCs/>
                <w:sz w:val="24"/>
                <w:szCs w:val="24"/>
                <w:lang w:bidi="ar-SY"/>
              </w:rPr>
              <w:t>DNA</w:t>
            </w:r>
            <w:r w:rsidR="002C2DD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و ال</w:t>
            </w:r>
            <w:r w:rsidR="002C2DDD">
              <w:rPr>
                <w:b/>
                <w:bCs/>
                <w:sz w:val="24"/>
                <w:szCs w:val="24"/>
                <w:lang w:bidi="ar-SY"/>
              </w:rPr>
              <w:t xml:space="preserve"> RNA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تتبع </w:t>
            </w:r>
            <w:r w:rsidR="004D66F1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مراحل تكوين البويضات و الحيوانات المنوية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957F3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تصميم مجسمات لمراحل الإنقسام المنصف.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تتبع </w:t>
            </w:r>
            <w:r w:rsidR="009B354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مراحل الإنقسام المنصف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9B3543" w:rsidRDefault="009B3543" w:rsidP="009B3543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تتبع مراحل تضاعف ال </w:t>
            </w:r>
            <w:r>
              <w:rPr>
                <w:b/>
                <w:bCs/>
                <w:sz w:val="24"/>
                <w:szCs w:val="24"/>
                <w:lang w:bidi="ar-SY"/>
              </w:rPr>
              <w:t>DNA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9B3543" w:rsidRDefault="009B3543" w:rsidP="009B3543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المقارنة بين الإنقسام المنصف و المتساوي.</w:t>
            </w:r>
          </w:p>
          <w:p w:rsidR="009B3543" w:rsidRDefault="009B3543" w:rsidP="009B3543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المقارنة بين تركيب ال </w:t>
            </w:r>
            <w:r>
              <w:rPr>
                <w:b/>
                <w:bCs/>
                <w:sz w:val="24"/>
                <w:szCs w:val="24"/>
                <w:lang w:bidi="ar-SY"/>
              </w:rPr>
              <w:t>DNA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و ال </w:t>
            </w:r>
            <w:r>
              <w:rPr>
                <w:b/>
                <w:bCs/>
                <w:sz w:val="24"/>
                <w:szCs w:val="24"/>
                <w:lang w:bidi="ar-SY"/>
              </w:rPr>
              <w:t>RNA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F62A51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إعداد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أبحاث مختلفة بالإستعانة بالمكتبة و شبكة الإنترنت</w:t>
            </w:r>
            <w:r w:rsidR="00F62A51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حول الطفرات</w:t>
            </w:r>
            <w:r w:rsidR="004D66F1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و غيرها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0A5C80" w:rsidRPr="00776A2C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3266" w:type="dxa"/>
          </w:tcPr>
          <w:p w:rsidR="00AC18D3" w:rsidRDefault="00973F83" w:rsidP="00AC18D3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الإنقسام المنصف, </w:t>
            </w:r>
            <w:r w:rsidR="00C155B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الإنقسام المتساوي,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الخلايا الجنسية, </w:t>
            </w:r>
            <w:r w:rsidR="00AC18D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الخلايا التناسلية,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الخلايا الجسمية, الغاميتات,</w:t>
            </w:r>
            <w:r w:rsidR="003C5F02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الكروموسومات, الكروماتيدات, العبور, الخيوط المغزلية, الدور التمهيدي, الدور الاستوائي, الدور الإنفصالي, الدور النهائي,</w:t>
            </w:r>
            <w:r w:rsidR="007D373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السنتريولات, ظاهرة العبور الكروموسومي, الكروموسومات المتناظرة, السنترومير, منطقة الكيازما, الحيوانات المنوية, البويضات, خلايا جذعية, حويصلة غراف, الجسم القطبي, الإخصاب, بويضة مخصبة, </w:t>
            </w:r>
            <w:r w:rsidR="00DE3F9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المادة الوراثية,</w:t>
            </w:r>
            <w:r w:rsidR="00A24FC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A24FC8">
              <w:rPr>
                <w:b/>
                <w:bCs/>
                <w:sz w:val="24"/>
                <w:szCs w:val="24"/>
                <w:lang w:bidi="ar-SY"/>
              </w:rPr>
              <w:t>DNA</w:t>
            </w:r>
            <w:r w:rsidR="00A24FC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, </w:t>
            </w:r>
            <w:r w:rsidR="0075383C">
              <w:rPr>
                <w:b/>
                <w:bCs/>
                <w:sz w:val="24"/>
                <w:szCs w:val="24"/>
                <w:lang w:bidi="ar-SY"/>
              </w:rPr>
              <w:t>RNA</w:t>
            </w:r>
            <w:r w:rsidR="0075383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, </w:t>
            </w:r>
            <w:r w:rsidR="00A24FC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جين, نيوكليوسوم, بروتين الهستون, تكدس الكروموسوم, عملية الترجمة,</w:t>
            </w:r>
            <w:r w:rsidR="00F3448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النيوكليوتيد, سايتوسين, غوانين, أدنين, ثايمين</w:t>
            </w:r>
            <w:r w:rsidR="0075383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, يوراسيل, سكر رايبوز, سكر رايبوز منقوص الأكسجين,</w:t>
            </w:r>
            <w:r w:rsidR="00AC18D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قاعدة نيتروجينية, روابد هيدروجينية, تضاعف ال </w:t>
            </w:r>
            <w:r w:rsidR="00AC18D3">
              <w:rPr>
                <w:b/>
                <w:bCs/>
                <w:sz w:val="24"/>
                <w:szCs w:val="24"/>
                <w:lang w:bidi="ar-SY"/>
              </w:rPr>
              <w:t>DNA</w:t>
            </w:r>
            <w:r w:rsidR="00AC18D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, إنزيم هيليكيز, إنزيمات مضاعفة ال </w:t>
            </w:r>
            <w:r w:rsidR="00AC18D3">
              <w:rPr>
                <w:b/>
                <w:bCs/>
                <w:sz w:val="24"/>
                <w:szCs w:val="24"/>
                <w:lang w:bidi="ar-SY"/>
              </w:rPr>
              <w:t>DNA</w:t>
            </w:r>
            <w:r w:rsidR="00AC18D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, تضاعف شبه محافظ, إنزيم ربط </w:t>
            </w:r>
            <w:r w:rsidR="00AC18D3">
              <w:rPr>
                <w:b/>
                <w:bCs/>
                <w:sz w:val="24"/>
                <w:szCs w:val="24"/>
                <w:lang w:bidi="ar-SY"/>
              </w:rPr>
              <w:t>DNA</w:t>
            </w:r>
            <w:r w:rsidR="00AC18D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, </w:t>
            </w:r>
            <w:r w:rsidR="00BE324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الطفرة, الطفرة الجينية, الطفرة الكروموسومية</w:t>
            </w:r>
            <w:r w:rsidR="0095761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957618" w:rsidRDefault="00957618" w:rsidP="00957618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D92A2E" w:rsidRDefault="00D92A2E" w:rsidP="00D92A2E">
      <w:pPr>
        <w:bidi/>
        <w:rPr>
          <w:b/>
          <w:bCs/>
          <w:sz w:val="24"/>
          <w:szCs w:val="24"/>
          <w:rtl/>
          <w:lang w:bidi="ar-SY"/>
        </w:rPr>
      </w:pPr>
    </w:p>
    <w:tbl>
      <w:tblPr>
        <w:tblStyle w:val="TableGrid"/>
        <w:bidiVisual/>
        <w:tblW w:w="9834" w:type="dxa"/>
        <w:tblInd w:w="-454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0A5C80" w:rsidTr="00E31016">
        <w:trPr>
          <w:trHeight w:val="241"/>
        </w:trPr>
        <w:tc>
          <w:tcPr>
            <w:tcW w:w="4917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المهام التعليمية الرئيسية في الوحدة</w:t>
            </w:r>
          </w:p>
        </w:tc>
        <w:tc>
          <w:tcPr>
            <w:tcW w:w="4917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أداة التقويم</w:t>
            </w:r>
          </w:p>
        </w:tc>
      </w:tr>
      <w:tr w:rsidR="000A5C80" w:rsidTr="00E31016">
        <w:trPr>
          <w:trHeight w:val="241"/>
        </w:trPr>
        <w:tc>
          <w:tcPr>
            <w:tcW w:w="4917" w:type="dxa"/>
          </w:tcPr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C067D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تنفيذ أنشطة الكتاب و حل أسئلتها.</w:t>
            </w:r>
          </w:p>
          <w:p w:rsidR="000A5C80" w:rsidRDefault="000A5C80" w:rsidP="004438A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حل أوراق </w:t>
            </w:r>
            <w:r w:rsidR="0005495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العمل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المرفقة حسب الأهداف التعليمية.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E36A99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تصميم نماذج.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تجهيز عرض تقديمي حول </w:t>
            </w:r>
            <w:r w:rsidR="005269D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أمراض ناتجة عن </w:t>
            </w:r>
            <w:r w:rsidR="00747A0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طفرات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F35789" w:rsidRDefault="00F35789" w:rsidP="00F35789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تجهيز عرض تقديمي حول طفرات استحدثها الانسان لتحسين الأنتاج الزراعي.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تجهيز وسيلة تعليمية توضح تركيب جهاز الهجرة الكهربائية.</w:t>
            </w:r>
          </w:p>
          <w:p w:rsidR="000A5C80" w:rsidRDefault="00F35789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0A5C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تقارير و أبحاث بمواضيع الدروس.</w:t>
            </w:r>
          </w:p>
          <w:p w:rsidR="000A5C80" w:rsidRPr="00C067D6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4917" w:type="dxa"/>
          </w:tcPr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C5C2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AC5C2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لاحظة نشاط الطالب و تفاعل</w:t>
            </w:r>
            <w:r w:rsidR="00870CB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في الحصة.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إختبارات قصيرة.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تقييم نوعي للمشاريع.</w:t>
            </w:r>
          </w:p>
          <w:p w:rsidR="000A5C80" w:rsidRDefault="000A5C80" w:rsidP="003C6154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تقييم عمل المجموعات أثناء أداء التجارب</w:t>
            </w:r>
            <w:r w:rsidR="003C615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أوراق العمل.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ال</w:t>
            </w:r>
            <w:r w:rsidR="008D68A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مناقشة و الحوار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0A5C80" w:rsidRPr="00AC5C2D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tbl>
      <w:tblPr>
        <w:tblStyle w:val="TableGrid"/>
        <w:bidiVisual/>
        <w:tblW w:w="9782" w:type="dxa"/>
        <w:tblInd w:w="-426" w:type="dxa"/>
        <w:tblLook w:val="04A0" w:firstRow="1" w:lastRow="0" w:firstColumn="1" w:lastColumn="0" w:noHBand="0" w:noVBand="1"/>
      </w:tblPr>
      <w:tblGrid>
        <w:gridCol w:w="999"/>
        <w:gridCol w:w="2693"/>
        <w:gridCol w:w="3644"/>
        <w:gridCol w:w="2446"/>
      </w:tblGrid>
      <w:tr w:rsidR="000A5C80" w:rsidTr="007D54AF">
        <w:trPr>
          <w:trHeight w:val="285"/>
        </w:trPr>
        <w:tc>
          <w:tcPr>
            <w:tcW w:w="999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رقم الدرس و عنوانه</w:t>
            </w:r>
          </w:p>
        </w:tc>
        <w:tc>
          <w:tcPr>
            <w:tcW w:w="2693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الأهداف التعليمية التعلمية</w:t>
            </w:r>
          </w:p>
        </w:tc>
        <w:tc>
          <w:tcPr>
            <w:tcW w:w="3644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أنشطة الدرس (دور المعلم, دور المتعلم)</w:t>
            </w:r>
          </w:p>
        </w:tc>
        <w:tc>
          <w:tcPr>
            <w:tcW w:w="2446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التقويم</w:t>
            </w:r>
          </w:p>
        </w:tc>
      </w:tr>
      <w:tr w:rsidR="000A5C80" w:rsidTr="007D54AF">
        <w:trPr>
          <w:trHeight w:val="285"/>
        </w:trPr>
        <w:tc>
          <w:tcPr>
            <w:tcW w:w="999" w:type="dxa"/>
          </w:tcPr>
          <w:p w:rsidR="000A5C80" w:rsidRDefault="00865933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61016">
              <w:rPr>
                <w:b/>
                <w:bCs/>
                <w:noProof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95AB02" wp14:editId="43CE632A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1014095</wp:posOffset>
                      </wp:positionV>
                      <wp:extent cx="2780030" cy="1404620"/>
                      <wp:effectExtent l="952" t="0" r="2223" b="2222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7800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C80" w:rsidRPr="00261016" w:rsidRDefault="00921EBA" w:rsidP="000A5C8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SY"/>
                                    </w:rPr>
                                    <w:t>الإنقسام المنصف و تكوين الغاميتات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5A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9.25pt;margin-top:79.85pt;width:218.9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" stroked="f">
                      <v:textbox style="mso-fit-shape-to-text:t">
                        <w:txbxContent>
                          <w:p w:rsidR="000A5C80" w:rsidRPr="00261016" w:rsidRDefault="00921EBA" w:rsidP="000A5C8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Y"/>
                              </w:rPr>
                              <w:t>الإنقسام المنصف و تكوين الغاميتات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693" w:type="dxa"/>
          </w:tcPr>
          <w:p w:rsidR="00865933" w:rsidRDefault="000A5C80" w:rsidP="00865933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682D3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86593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أن تفسر الطالبة مفهوم الإنقسام المنصف.</w:t>
            </w:r>
          </w:p>
          <w:p w:rsidR="00865933" w:rsidRDefault="00865933" w:rsidP="00865933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أن تستنتج الطالبة أهمية الإنقسام المنصف.</w:t>
            </w:r>
          </w:p>
          <w:p w:rsidR="00865933" w:rsidRDefault="00865933" w:rsidP="00865933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أن تتبع الطالبة مراحل الإنقسام المنصف و أدواره في خلية جنسية حيوانية.</w:t>
            </w:r>
          </w:p>
          <w:p w:rsidR="00865933" w:rsidRDefault="00865933" w:rsidP="00865933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أن تتعرف الطالبة إلى عملية العبور أهميتها في تنوع الكائنات الحية.</w:t>
            </w:r>
          </w:p>
          <w:p w:rsidR="00865933" w:rsidRPr="00682D3B" w:rsidRDefault="00865933" w:rsidP="00865933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أن تتبع الطالبة مراحل تكوين الغاميتات الذكرية و الأنثوية عند الإنسان.</w:t>
            </w:r>
          </w:p>
          <w:p w:rsidR="000A5C80" w:rsidRPr="00682D3B" w:rsidRDefault="000A5C80" w:rsidP="00E31016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3644" w:type="dxa"/>
          </w:tcPr>
          <w:p w:rsidR="00DD0707" w:rsidRPr="00DD0707" w:rsidRDefault="00DD0707" w:rsidP="00DD070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مراجعة الطالبات بأنواع الخلايا في جسم الكائن الحي (جسمية و جنسية).</w:t>
            </w:r>
          </w:p>
          <w:p w:rsidR="00DD0707" w:rsidRDefault="00DD0707" w:rsidP="00DD070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مراجعة الطالبات بالإنقسام المتساوي و نوع الخلايا التي يحدث فيها و أهميته.</w:t>
            </w:r>
          </w:p>
          <w:p w:rsidR="000A5C80" w:rsidRDefault="00DD0707" w:rsidP="00E44BDF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التوضيح للطالبات أن الخلايا الجنسية يحدث فيها ما يعرف بالإنقسام المنصف (</w:t>
            </w:r>
            <w:r w:rsidR="008B0B4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الإختزالي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).</w:t>
            </w:r>
          </w:p>
          <w:p w:rsidR="00E44BDF" w:rsidRDefault="00E44BDF" w:rsidP="00E44BDF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تقسيم الطالبات إلى مجموعات تعاونية و تكليف كل مجموعة بدراسة الشكل (1) ص 35 في الكتاب الذي يوضح مراحل الإنقسام المنصف في خلية حيوانية ثم الإجابة على الأسئلة الوارد على الشكل</w:t>
            </w:r>
            <w:r w:rsidR="008D395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و كتابة مخطط سهمي لمراحل عملية الإنقسام المنصف.</w:t>
            </w:r>
          </w:p>
          <w:p w:rsidR="00E44BDF" w:rsidRDefault="00E44BDF" w:rsidP="00E44BDF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إجابة أسئلة الشكل (1) بالمناقشة مع</w:t>
            </w:r>
            <w:r w:rsidR="00867B72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الطالبات.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  <w:p w:rsidR="00A335A8" w:rsidRDefault="00A335A8" w:rsidP="00A335A8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تكليف طالبة من إحدى المجموعات بكتابة المخطط السهمي </w:t>
            </w:r>
            <w:r w:rsidR="00406B4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لمراحل الإنقسام المنصف على السبورة.</w:t>
            </w:r>
          </w:p>
          <w:p w:rsidR="000A5C80" w:rsidRDefault="008D3957" w:rsidP="00C57FF4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C57FF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تقسيم الطالبات إلى مجموعات تعاونية ثم عرض فيديو يوضح مراحل عملية الإنقسام المنصف مرفقا بورقة عمل تحتوي أسئلة يمكن الإجابة عليها من خلال الفيديو.</w:t>
            </w:r>
            <w:r w:rsidR="000A5C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  <w:p w:rsidR="00A678F1" w:rsidRDefault="00A678F1" w:rsidP="00A678F1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مناقشة الفيديو </w:t>
            </w:r>
            <w:r w:rsidR="003A251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مع الطالبات.</w:t>
            </w:r>
          </w:p>
          <w:p w:rsidR="003A251B" w:rsidRDefault="003A251B" w:rsidP="003A251B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تكليف الطالبات في المجموعات التعاونية بتعبئة الجدول ص 37 الذي يناقش أحداث المرحلة الثانية من الإنقسام المنصف.</w:t>
            </w:r>
          </w:p>
          <w:p w:rsidR="008068A3" w:rsidRDefault="008068A3" w:rsidP="008068A3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مناقشة و إجابة الجدول ص 37 مع الطالبات على السبورة.</w:t>
            </w:r>
          </w:p>
          <w:p w:rsidR="000C25E4" w:rsidRDefault="000C25E4" w:rsidP="000C25E4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تكليف المجموعات بإستنتاج الفروقات بين الإنقسام المنصف و المتساوي.</w:t>
            </w:r>
          </w:p>
          <w:p w:rsidR="000C25E4" w:rsidRDefault="000C25E4" w:rsidP="000C25E4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- مناقشة و إجابة الفروقات على السبورة.</w:t>
            </w:r>
          </w:p>
          <w:p w:rsidR="00A47CE5" w:rsidRDefault="00A47CE5" w:rsidP="00A47CE5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B764C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إستثارة إهتمام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الطالبات حول سبب </w:t>
            </w:r>
            <w:r w:rsidR="009C2041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عدم مطابقة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شكل الأبناء </w:t>
            </w:r>
            <w:r w:rsidR="009C2041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لأشكال أحد والديهم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رغم أن مادتهم الوراثية أصلها من</w:t>
            </w:r>
            <w:r w:rsidR="0098549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والديهم</w:t>
            </w:r>
            <w:r w:rsidR="00087E3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B764CF" w:rsidRDefault="00B764CF" w:rsidP="00B764CF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عرض فيديو يوضح سبب عدم مطابقة شكل الأبن لأحد والديه شارحا عملية العبور و </w:t>
            </w:r>
            <w:r w:rsidR="0087023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خطواتها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0A5C80" w:rsidRDefault="00682D58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B764C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مناقشة الفيديو مع الطالبات في المجموعات التعاونية</w:t>
            </w:r>
            <w:r w:rsidR="0047284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لمعرفة سبب الإختلاف و هو عملية العبور.</w:t>
            </w:r>
          </w:p>
          <w:p w:rsidR="00B831BB" w:rsidRDefault="00B831BB" w:rsidP="00B831BB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تكليف الطالبات في </w:t>
            </w:r>
            <w:r w:rsidR="009C5E0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مجموعات تعاونية بتمعن الشكل (6) ص 38 الذي يوضح مراحل عملية العبور</w:t>
            </w:r>
            <w:r w:rsidR="00B764C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ثم مناقشة الشكل </w:t>
            </w:r>
            <w:r w:rsidR="009C5E0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و المراحل </w:t>
            </w:r>
            <w:r w:rsidR="00B764C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معهن.</w:t>
            </w:r>
          </w:p>
          <w:p w:rsidR="00A365E8" w:rsidRDefault="009C5E03" w:rsidP="00B831BB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تكليف الطالبات في المجموعات التعاونية بدراسة الشكلين (7) و (8) ص 39 و 40 ثم الإجابة على الأسئلة التي تليه</w:t>
            </w:r>
            <w:r w:rsidR="00A365E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A365E8" w:rsidRDefault="00A365E8" w:rsidP="00A365E8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مناقشة و إجابة الأسئلة مع الطالبات.</w:t>
            </w:r>
          </w:p>
          <w:p w:rsidR="00A365E8" w:rsidRDefault="00A365E8" w:rsidP="00A365E8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عرض فيديو </w:t>
            </w:r>
            <w:r w:rsidR="002F7B3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قصير لمراجعة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مراحل تكوين الغاميتات الذكرية و الأنثوية.</w:t>
            </w:r>
          </w:p>
          <w:p w:rsidR="00A365E8" w:rsidRDefault="00A365E8" w:rsidP="00A365E8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تنفيذ نشاط (1) ص 41.</w:t>
            </w:r>
          </w:p>
          <w:p w:rsidR="000A5C80" w:rsidRDefault="00A365E8" w:rsidP="002F7B3A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 w:rsidR="009C5E0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2F7B3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تكليف الطالبات في المجموعات التعاونية بدراسة الشكل (9) ص 41 لإستنتاج العلاقة التكاملية بين الإنقسام المنصف و الإخصاب.</w:t>
            </w:r>
          </w:p>
          <w:p w:rsidR="002F7B3A" w:rsidRDefault="000A5C80" w:rsidP="002F7B3A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تكليف الطلب</w:t>
            </w:r>
            <w:r w:rsidR="002F7B3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ات في مجموعات تعاونية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بحل أسئلة الفصل ص </w:t>
            </w:r>
            <w:r w:rsidR="002F7B3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42 ثم إجابتها مع الطالبات على السبورة.</w:t>
            </w:r>
          </w:p>
          <w:p w:rsidR="00A70729" w:rsidRPr="00FE26C3" w:rsidRDefault="00A70729" w:rsidP="00A70729">
            <w:pPr>
              <w:bidi/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إعداد الطالبات لمشروع عبارة عن لنموذج يوضح مراحل الإنقسام المنصف.</w:t>
            </w:r>
          </w:p>
          <w:p w:rsidR="000A5C80" w:rsidRPr="00FE26C3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446" w:type="dxa"/>
          </w:tcPr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 xml:space="preserve">- </w:t>
            </w:r>
            <w:r w:rsidR="007D54A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لملاحظة </w:t>
            </w:r>
            <w:r w:rsidR="007D54AF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لأداء و تفاعل الطالبات في المجموعات التعاونية.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متابعة أوراق العمل.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-ملاحظة إجابات الطلبة على أسئلة الأنشطة.</w:t>
            </w:r>
          </w:p>
          <w:p w:rsidR="00A60E27" w:rsidRDefault="00A60E27" w:rsidP="00A60E2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الحوار و المناقشة.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إختبار.</w:t>
            </w:r>
          </w:p>
          <w:p w:rsidR="00845536" w:rsidRDefault="00845536" w:rsidP="0084553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تقييم مشاريع الطالبات</w:t>
            </w:r>
            <w:r w:rsidR="00A70729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</w:tc>
      </w:tr>
    </w:tbl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0A5C80" w:rsidRDefault="000A5C80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5C4DE4" w:rsidRDefault="005C4DE4" w:rsidP="005C4DE4">
      <w:pPr>
        <w:bidi/>
        <w:rPr>
          <w:b/>
          <w:bCs/>
          <w:sz w:val="24"/>
          <w:szCs w:val="24"/>
          <w:rtl/>
          <w:lang w:bidi="ar-SY"/>
        </w:rPr>
      </w:pPr>
    </w:p>
    <w:tbl>
      <w:tblPr>
        <w:tblStyle w:val="TableGrid"/>
        <w:bidiVisual/>
        <w:tblW w:w="0" w:type="auto"/>
        <w:tblInd w:w="-467" w:type="dxa"/>
        <w:tblLook w:val="04A0" w:firstRow="1" w:lastRow="0" w:firstColumn="1" w:lastColumn="0" w:noHBand="0" w:noVBand="1"/>
      </w:tblPr>
      <w:tblGrid>
        <w:gridCol w:w="986"/>
        <w:gridCol w:w="3898"/>
        <w:gridCol w:w="2443"/>
        <w:gridCol w:w="2443"/>
      </w:tblGrid>
      <w:tr w:rsidR="000A5C80" w:rsidTr="00E31016">
        <w:trPr>
          <w:trHeight w:val="297"/>
        </w:trPr>
        <w:tc>
          <w:tcPr>
            <w:tcW w:w="986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bookmarkStart w:id="0" w:name="_Hlk526343821"/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رقم الدرس و عنوانه</w:t>
            </w:r>
          </w:p>
        </w:tc>
        <w:tc>
          <w:tcPr>
            <w:tcW w:w="3898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الأهداف التعليمية التعلمية</w:t>
            </w:r>
          </w:p>
        </w:tc>
        <w:tc>
          <w:tcPr>
            <w:tcW w:w="2443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أنشطة الدرس (دور المعلم, دور المتعلم)</w:t>
            </w:r>
          </w:p>
        </w:tc>
        <w:tc>
          <w:tcPr>
            <w:tcW w:w="2443" w:type="dxa"/>
            <w:shd w:val="clear" w:color="auto" w:fill="E7E6E6" w:themeFill="background2"/>
          </w:tcPr>
          <w:p w:rsidR="000A5C80" w:rsidRDefault="000A5C80" w:rsidP="00E3101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التقويم</w:t>
            </w:r>
          </w:p>
        </w:tc>
      </w:tr>
      <w:tr w:rsidR="000A5C80" w:rsidTr="00E31016">
        <w:trPr>
          <w:trHeight w:val="297"/>
        </w:trPr>
        <w:tc>
          <w:tcPr>
            <w:tcW w:w="986" w:type="dxa"/>
          </w:tcPr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Default="00DE3F95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2953B5">
              <w:rPr>
                <w:b/>
                <w:bCs/>
                <w:noProof/>
                <w:sz w:val="24"/>
                <w:szCs w:val="24"/>
                <w:lang w:bidi="ar-SY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FBF0A6A" wp14:editId="3EFF5B4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371475</wp:posOffset>
                      </wp:positionV>
                      <wp:extent cx="1388745" cy="1404620"/>
                      <wp:effectExtent l="0" t="889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887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C80" w:rsidRPr="002953B5" w:rsidRDefault="00DE3F95" w:rsidP="000A5C8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SY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SY"/>
                                    </w:rPr>
                                    <w:t>المادة الوراثية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F0A6A" id="_x0000_s1027" type="#_x0000_t202" style="position:absolute;left:0;text-align:left;margin-left:1.5pt;margin-top:29.25pt;width:109.35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" stroked="f">
                      <v:textbox style="mso-fit-shape-to-text:t">
                        <w:txbxContent>
                          <w:p w:rsidR="000A5C80" w:rsidRPr="002953B5" w:rsidRDefault="00DE3F95" w:rsidP="000A5C8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Y"/>
                              </w:rPr>
                              <w:t>المادة الوراثية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98" w:type="dxa"/>
          </w:tcPr>
          <w:p w:rsidR="000A5C80" w:rsidRDefault="000A5C80" w:rsidP="00B40EEE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682D3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B40EE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أن توضح الطالبة المقصود بالحمض النووي و أنواعه.</w:t>
            </w:r>
          </w:p>
          <w:p w:rsidR="00B40EEE" w:rsidRDefault="00B40EEE" w:rsidP="00B40EEE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أن تصف الطالبة التركيب الكيميائي للحموض النووية.</w:t>
            </w:r>
          </w:p>
          <w:p w:rsidR="00B40EEE" w:rsidRDefault="00B40EEE" w:rsidP="00B40EEE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أن تتتبع الطالبة الية مضاعفة الحمض النووي الرايبوزي منقوص الأكسجين </w:t>
            </w:r>
            <w:r>
              <w:rPr>
                <w:b/>
                <w:bCs/>
                <w:sz w:val="24"/>
                <w:szCs w:val="24"/>
                <w:lang w:bidi="ar-SY"/>
              </w:rPr>
              <w:t>DNA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B40EEE" w:rsidRPr="00682D3B" w:rsidRDefault="00B40EEE" w:rsidP="00B40EEE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أن توضح الطالبة المقصود بالطفرة و أنواعها و العوامل المسببة لحدوثها.</w:t>
            </w:r>
          </w:p>
        </w:tc>
        <w:tc>
          <w:tcPr>
            <w:tcW w:w="2443" w:type="dxa"/>
          </w:tcPr>
          <w:p w:rsidR="00222FD9" w:rsidRDefault="00B01970" w:rsidP="00222FD9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222FD9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مراجعة الطالبات بأن الصفات التي نرثها من والدينا تكون محمولة على الكروموسومات التي تخزن المعلومات الوراثية.</w:t>
            </w:r>
          </w:p>
          <w:p w:rsidR="005417AC" w:rsidRDefault="005417AC" w:rsidP="005417AC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A220C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تكليف الطالبات في المجموعات التعاونية بتمعن الشكل (2) ص 44 الذي يوضح تركيب النيوكليوسوم و من ثم مناقشته معهن.</w:t>
            </w:r>
          </w:p>
          <w:p w:rsidR="00841E4B" w:rsidRDefault="00841E4B" w:rsidP="00841E4B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عرض فيديو يوضح تركيب ال </w:t>
            </w:r>
            <w:r>
              <w:rPr>
                <w:b/>
                <w:bCs/>
                <w:sz w:val="24"/>
                <w:szCs w:val="24"/>
                <w:lang w:bidi="ar-SY"/>
              </w:rPr>
              <w:t>DNA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مرفقا بورقة عمل يمكن الإجابة عنها من خلال الفيديو.</w:t>
            </w:r>
          </w:p>
          <w:p w:rsidR="00AF6B0D" w:rsidRDefault="00AF6B0D" w:rsidP="00AF6B0D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تكليف الطالبات في المجموعات التعاونية بعمل جدول يوضح الفروق بين ال </w:t>
            </w:r>
            <w:r>
              <w:rPr>
                <w:b/>
                <w:bCs/>
                <w:sz w:val="24"/>
                <w:szCs w:val="24"/>
                <w:lang w:bidi="ar-SY"/>
              </w:rPr>
              <w:t>DNA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و ال </w:t>
            </w:r>
            <w:r>
              <w:rPr>
                <w:b/>
                <w:bCs/>
                <w:sz w:val="24"/>
                <w:szCs w:val="24"/>
                <w:lang w:bidi="ar-SY"/>
              </w:rPr>
              <w:t>RNA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A365BC" w:rsidRDefault="00A365BC" w:rsidP="00A365BC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تكليف الطالبات بتمعن الشكل (</w:t>
            </w:r>
            <w:r w:rsidR="00263CB3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) ص 46 و إجابة الأسئلة الواردة عليه ثم مناقشة و إجابة الأسئلة معهن.</w:t>
            </w:r>
          </w:p>
          <w:p w:rsidR="00E92E95" w:rsidRDefault="00E92E95" w:rsidP="00E92E95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تنفيذ نشاط (1) ص 47.</w:t>
            </w:r>
          </w:p>
          <w:p w:rsidR="00E92E95" w:rsidRDefault="00E92E95" w:rsidP="00E92E95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 w:rsidR="00E836F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تكليف الطالبات بتمعن الشكل (6) ص 48 و الإجابة على الأسئلة المرفقة.</w:t>
            </w:r>
          </w:p>
          <w:p w:rsidR="00E836F7" w:rsidRDefault="00E836F7" w:rsidP="00E836F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إجابة أسئلة الشكل 6 مع الطالبات.</w:t>
            </w:r>
          </w:p>
          <w:p w:rsidR="00E836F7" w:rsidRDefault="00E836F7" w:rsidP="00E836F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عرض فيديو يوضح الية تضاعف ال </w:t>
            </w:r>
            <w:r>
              <w:rPr>
                <w:b/>
                <w:bCs/>
                <w:sz w:val="24"/>
                <w:szCs w:val="24"/>
                <w:lang w:bidi="ar-SY"/>
              </w:rPr>
              <w:t>DNA</w:t>
            </w:r>
            <w:r w:rsidR="00910C0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مرفقا بورقة عمل.</w:t>
            </w:r>
          </w:p>
          <w:p w:rsidR="00910C08" w:rsidRDefault="00E8299B" w:rsidP="00910C08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مناقشة الفيديو و ورقة العمل مع الطالبات.</w:t>
            </w:r>
          </w:p>
          <w:p w:rsidR="00252ED1" w:rsidRDefault="00252ED1" w:rsidP="00252ED1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تمعن الشكل (8) ص 49 و مناقشته مع الطالبات.</w:t>
            </w:r>
          </w:p>
          <w:p w:rsidR="00252ED1" w:rsidRDefault="00252ED1" w:rsidP="00252ED1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تكليف الطالبات العمل ضمن مجموعات لإجابة أسئلة الفصل ص 52 و أسئلة الوحدة ص 53.</w:t>
            </w:r>
          </w:p>
          <w:p w:rsidR="00387250" w:rsidRDefault="00204828" w:rsidP="00387250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4609F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تحضير </w:t>
            </w:r>
            <w:r w:rsidR="004F71C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و عرض </w:t>
            </w:r>
            <w:r w:rsidR="004609F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الطالبات لعروض تقديمية حول تجربة العلماء غ</w:t>
            </w:r>
            <w:r w:rsidR="00475442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</w:t>
            </w:r>
            <w:r w:rsidR="004609F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فث و </w:t>
            </w:r>
            <w:r w:rsidR="00475442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أف</w:t>
            </w:r>
            <w:r w:rsidR="004609F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ري و </w:t>
            </w:r>
            <w:r w:rsidR="004609F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نتائجها و دورها في إكتشاف العوامل الوراث</w:t>
            </w:r>
            <w:r w:rsidR="008D1E9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ي</w:t>
            </w:r>
            <w:r w:rsidR="004609F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ة</w:t>
            </w:r>
            <w:r w:rsidR="00666C89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4F71C4" w:rsidRDefault="004F71C4" w:rsidP="004F71C4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عرض الطالبات لعروض تقديمية حول الطفرات الضارة التي تسبب أمراضا للانسان</w:t>
            </w:r>
            <w:bookmarkStart w:id="1" w:name="_GoBack"/>
            <w:bookmarkEnd w:id="1"/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و تلك النافعة التي تستحدث علميا لزيادة الانتاج الزراعي و الحيواني.</w:t>
            </w:r>
          </w:p>
          <w:p w:rsidR="00666C89" w:rsidRDefault="00666C89" w:rsidP="00666C89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تنظيم رحلة إلى مختبرات الأحياء في جامعة النجاح الوطنية للتعرف على طرق إستخلاص المادة الوراثية المستخدمة فيها.</w:t>
            </w:r>
          </w:p>
          <w:p w:rsidR="00666C89" w:rsidRPr="007853C5" w:rsidRDefault="00666C89" w:rsidP="00666C89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443" w:type="dxa"/>
          </w:tcPr>
          <w:p w:rsidR="00227047" w:rsidRDefault="00227047" w:rsidP="0022704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- ملاحظة أداء و تفاعل الطالبات في المجموعات التعاونية.</w:t>
            </w:r>
          </w:p>
          <w:p w:rsidR="000A5C80" w:rsidRDefault="000A5C80" w:rsidP="0022704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الحوار و المناقشة.</w:t>
            </w:r>
          </w:p>
          <w:p w:rsidR="000A5C80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متابعة حل أوراق العمل.</w:t>
            </w:r>
          </w:p>
          <w:p w:rsidR="00387250" w:rsidRDefault="00387250" w:rsidP="00387250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 تقييم المشاريع.</w:t>
            </w:r>
          </w:p>
          <w:p w:rsidR="00227047" w:rsidRDefault="00227047" w:rsidP="0022704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AD2914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>
              <w:rPr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اختبار.</w:t>
            </w:r>
          </w:p>
          <w:p w:rsidR="00227047" w:rsidRDefault="00227047" w:rsidP="00227047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0A5C80" w:rsidRPr="00AD2914" w:rsidRDefault="000A5C80" w:rsidP="00E31016">
            <w:pPr>
              <w:bidi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bookmarkEnd w:id="0"/>
    </w:tbl>
    <w:p w:rsidR="00DE3F95" w:rsidRDefault="00DE3F95" w:rsidP="000A5C80">
      <w:pPr>
        <w:bidi/>
        <w:rPr>
          <w:b/>
          <w:bCs/>
          <w:sz w:val="24"/>
          <w:szCs w:val="24"/>
          <w:rtl/>
          <w:lang w:bidi="ar-SY"/>
        </w:rPr>
      </w:pPr>
    </w:p>
    <w:p w:rsidR="000A5C80" w:rsidRDefault="000A5C80" w:rsidP="00DE3F95">
      <w:pPr>
        <w:bidi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يرفق بالتخطيط:</w:t>
      </w:r>
    </w:p>
    <w:p w:rsidR="000A5C80" w:rsidRPr="002E5CC6" w:rsidRDefault="000A5C80" w:rsidP="000A5C80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SY"/>
        </w:rPr>
      </w:pPr>
      <w:r w:rsidRPr="002E5CC6">
        <w:rPr>
          <w:rFonts w:hint="cs"/>
          <w:b/>
          <w:bCs/>
          <w:sz w:val="24"/>
          <w:szCs w:val="24"/>
          <w:rtl/>
          <w:lang w:bidi="ar-SY"/>
        </w:rPr>
        <w:t>المصادر.</w:t>
      </w:r>
    </w:p>
    <w:p w:rsidR="000A5C80" w:rsidRPr="00013F1B" w:rsidRDefault="000A5C80" w:rsidP="000A5C80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أدوات التقويم من المهام الأدا</w:t>
      </w:r>
      <w:r w:rsidR="00B40EEE">
        <w:rPr>
          <w:rFonts w:hint="cs"/>
          <w:b/>
          <w:bCs/>
          <w:sz w:val="24"/>
          <w:szCs w:val="24"/>
          <w:rtl/>
          <w:lang w:bidi="ar-SY"/>
        </w:rPr>
        <w:t>ئ</w:t>
      </w:r>
      <w:r>
        <w:rPr>
          <w:rFonts w:hint="cs"/>
          <w:b/>
          <w:bCs/>
          <w:sz w:val="24"/>
          <w:szCs w:val="24"/>
          <w:rtl/>
          <w:lang w:bidi="ar-SY"/>
        </w:rPr>
        <w:t>ية و مقاييس لمؤشرات متدرجة.</w:t>
      </w:r>
    </w:p>
    <w:p w:rsidR="00D52322" w:rsidRPr="000A5C80" w:rsidRDefault="00D52322" w:rsidP="000A5C80">
      <w:pPr>
        <w:bidi/>
      </w:pPr>
    </w:p>
    <w:sectPr w:rsidR="00D52322" w:rsidRPr="000A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CBB"/>
    <w:multiLevelType w:val="hybridMultilevel"/>
    <w:tmpl w:val="FBCA1CD6"/>
    <w:lvl w:ilvl="0" w:tplc="ADF62F18">
      <w:start w:val="3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4916"/>
    <w:multiLevelType w:val="hybridMultilevel"/>
    <w:tmpl w:val="0AFE2672"/>
    <w:lvl w:ilvl="0" w:tplc="2780B7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76C6"/>
    <w:multiLevelType w:val="hybridMultilevel"/>
    <w:tmpl w:val="AC4C6180"/>
    <w:lvl w:ilvl="0" w:tplc="BAB6763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80"/>
    <w:rsid w:val="00003DA5"/>
    <w:rsid w:val="000133A5"/>
    <w:rsid w:val="00054957"/>
    <w:rsid w:val="0005631C"/>
    <w:rsid w:val="00061EA9"/>
    <w:rsid w:val="00087E3B"/>
    <w:rsid w:val="000A5C80"/>
    <w:rsid w:val="000C25E4"/>
    <w:rsid w:val="00144BA7"/>
    <w:rsid w:val="00182408"/>
    <w:rsid w:val="00191839"/>
    <w:rsid w:val="001918FE"/>
    <w:rsid w:val="0020180E"/>
    <w:rsid w:val="00204828"/>
    <w:rsid w:val="00222FD9"/>
    <w:rsid w:val="00227047"/>
    <w:rsid w:val="00252ED1"/>
    <w:rsid w:val="002630B8"/>
    <w:rsid w:val="00263CB3"/>
    <w:rsid w:val="002C2DDD"/>
    <w:rsid w:val="002F7B3A"/>
    <w:rsid w:val="0034094A"/>
    <w:rsid w:val="003614DA"/>
    <w:rsid w:val="00387250"/>
    <w:rsid w:val="003A251B"/>
    <w:rsid w:val="003C5F02"/>
    <w:rsid w:val="003C6154"/>
    <w:rsid w:val="004016CE"/>
    <w:rsid w:val="00406B40"/>
    <w:rsid w:val="004438A7"/>
    <w:rsid w:val="004609FB"/>
    <w:rsid w:val="00472845"/>
    <w:rsid w:val="00475442"/>
    <w:rsid w:val="004D66F1"/>
    <w:rsid w:val="004E5AEE"/>
    <w:rsid w:val="004F71C4"/>
    <w:rsid w:val="005016A9"/>
    <w:rsid w:val="005269DF"/>
    <w:rsid w:val="005417AC"/>
    <w:rsid w:val="005C4DE4"/>
    <w:rsid w:val="00666C89"/>
    <w:rsid w:val="00682D58"/>
    <w:rsid w:val="006E2384"/>
    <w:rsid w:val="00747A07"/>
    <w:rsid w:val="0075383C"/>
    <w:rsid w:val="0076484C"/>
    <w:rsid w:val="00797AD3"/>
    <w:rsid w:val="007D3738"/>
    <w:rsid w:val="007D54AF"/>
    <w:rsid w:val="007D622D"/>
    <w:rsid w:val="008068A3"/>
    <w:rsid w:val="00841E4B"/>
    <w:rsid w:val="00845536"/>
    <w:rsid w:val="00865933"/>
    <w:rsid w:val="00867B72"/>
    <w:rsid w:val="0087023E"/>
    <w:rsid w:val="00870CB0"/>
    <w:rsid w:val="008B0B4F"/>
    <w:rsid w:val="008D1E97"/>
    <w:rsid w:val="008D3957"/>
    <w:rsid w:val="008D68A6"/>
    <w:rsid w:val="00910C08"/>
    <w:rsid w:val="0091380B"/>
    <w:rsid w:val="00921EBA"/>
    <w:rsid w:val="009369B1"/>
    <w:rsid w:val="00957618"/>
    <w:rsid w:val="00957F3F"/>
    <w:rsid w:val="00965824"/>
    <w:rsid w:val="00973F83"/>
    <w:rsid w:val="00985490"/>
    <w:rsid w:val="009B3543"/>
    <w:rsid w:val="009C2041"/>
    <w:rsid w:val="009C4795"/>
    <w:rsid w:val="009C5E03"/>
    <w:rsid w:val="009F35AF"/>
    <w:rsid w:val="009F395C"/>
    <w:rsid w:val="00A02B70"/>
    <w:rsid w:val="00A12FCA"/>
    <w:rsid w:val="00A220C5"/>
    <w:rsid w:val="00A24FC8"/>
    <w:rsid w:val="00A335A8"/>
    <w:rsid w:val="00A365BC"/>
    <w:rsid w:val="00A365E8"/>
    <w:rsid w:val="00A47CE5"/>
    <w:rsid w:val="00A60E27"/>
    <w:rsid w:val="00A678F1"/>
    <w:rsid w:val="00A70729"/>
    <w:rsid w:val="00A84D79"/>
    <w:rsid w:val="00AC18D3"/>
    <w:rsid w:val="00AF6B0D"/>
    <w:rsid w:val="00B01970"/>
    <w:rsid w:val="00B27557"/>
    <w:rsid w:val="00B40EEE"/>
    <w:rsid w:val="00B714BE"/>
    <w:rsid w:val="00B764CF"/>
    <w:rsid w:val="00B769B6"/>
    <w:rsid w:val="00B831BB"/>
    <w:rsid w:val="00BE324C"/>
    <w:rsid w:val="00C155B3"/>
    <w:rsid w:val="00C57FF4"/>
    <w:rsid w:val="00D52322"/>
    <w:rsid w:val="00D92A2E"/>
    <w:rsid w:val="00DD0707"/>
    <w:rsid w:val="00DE3F95"/>
    <w:rsid w:val="00E36A99"/>
    <w:rsid w:val="00E44BDF"/>
    <w:rsid w:val="00E8299B"/>
    <w:rsid w:val="00E836F7"/>
    <w:rsid w:val="00E92E95"/>
    <w:rsid w:val="00F34484"/>
    <w:rsid w:val="00F35789"/>
    <w:rsid w:val="00F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2BFD5"/>
  <w15:chartTrackingRefBased/>
  <w15:docId w15:val="{77CBC46D-892D-4B05-8C7E-5E9FF097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abdat</dc:creator>
  <cp:keywords/>
  <dc:description/>
  <cp:lastModifiedBy>wafa abdat</cp:lastModifiedBy>
  <cp:revision>103</cp:revision>
  <dcterms:created xsi:type="dcterms:W3CDTF">2018-10-04T17:11:00Z</dcterms:created>
  <dcterms:modified xsi:type="dcterms:W3CDTF">2018-10-05T10:16:00Z</dcterms:modified>
</cp:coreProperties>
</file>