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1AD" w:rsidRPr="001501AD" w:rsidRDefault="001501AD" w:rsidP="001501AD">
      <w:pPr>
        <w:jc w:val="center"/>
        <w:rPr>
          <w:rFonts w:asciiTheme="majorBidi" w:hAnsiTheme="majorBidi" w:cstheme="majorBidi" w:hint="cs"/>
          <w:b/>
          <w:bCs/>
          <w:sz w:val="28"/>
          <w:szCs w:val="28"/>
          <w:rtl/>
        </w:rPr>
      </w:pPr>
      <w:r w:rsidRPr="001501AD">
        <w:rPr>
          <w:rFonts w:asciiTheme="majorBidi" w:hAnsiTheme="majorBidi" w:cstheme="majorBidi"/>
          <w:b/>
          <w:bCs/>
          <w:sz w:val="28"/>
          <w:szCs w:val="28"/>
          <w:rtl/>
        </w:rPr>
        <w:t>الإحداثيات الفلكية</w:t>
      </w:r>
    </w:p>
    <w:p w:rsidR="001501AD" w:rsidRPr="001501AD" w:rsidRDefault="001501AD" w:rsidP="001501AD">
      <w:pPr>
        <w:rPr>
          <w:rFonts w:asciiTheme="majorBidi" w:hAnsiTheme="majorBidi" w:cstheme="majorBidi"/>
          <w:sz w:val="28"/>
          <w:szCs w:val="28"/>
          <w:rtl/>
        </w:rPr>
      </w:pPr>
      <w:r w:rsidRPr="001501AD">
        <w:rPr>
          <w:rFonts w:asciiTheme="majorBidi" w:hAnsiTheme="majorBidi" w:cstheme="majorBidi"/>
          <w:sz w:val="28"/>
          <w:szCs w:val="28"/>
          <w:rtl/>
        </w:rPr>
        <w:t xml:space="preserve">يطلق اسم الإحداثيات الفلكية </w:t>
      </w:r>
      <w:r w:rsidRPr="001501AD">
        <w:rPr>
          <w:rFonts w:asciiTheme="majorBidi" w:hAnsiTheme="majorBidi" w:cstheme="majorBidi"/>
          <w:sz w:val="28"/>
          <w:szCs w:val="28"/>
        </w:rPr>
        <w:t>astronomical coordinates</w:t>
      </w:r>
      <w:r w:rsidRPr="001501AD">
        <w:rPr>
          <w:rFonts w:asciiTheme="majorBidi" w:hAnsiTheme="majorBidi" w:cstheme="majorBidi"/>
          <w:sz w:val="28"/>
          <w:szCs w:val="28"/>
          <w:rtl/>
        </w:rPr>
        <w:t xml:space="preserve"> على كل مجموعة من الأعداد تحدد موضع جرم سماوي في الفضاء، أو موضع نقطة من هذا الجرم. وعلى سبيل المثال، يمثل الطول والعرض الجغرافيان لمدينة إحداثيين فلكيين يسميان الإحداثيين الجغرافيين، وهما يمكنان من تحديد موقع هذه المدينة على الكرة الأرضية. وثمة عدة أنظمة للإحداثيات الفلكية يحوي كل منها مستوياً يسمى المستوي الأساسي للنظام. ويختلف بعض الأنظمة عن بعضها الآخر باختلاف مستوياتها الأساسية ومبادئ العد في هذه المستويات. ففي بعض المسائل الفلكية يسهل استخدام نظام إحداثي معين، في حين أن مسائل أخرى تتطلب استعمال نظام إحداثي آخر. ولما كانت الأرصاد تعطي فقط الاتجاه الذي يرصد به جرم سماوي، فإن موقع هذا الجرم في القبة السماوية، أو موقع نقطة على الكرة السماوية، يتحدد  تماماً بإحداثيين اثنين. </w:t>
      </w:r>
    </w:p>
    <w:p w:rsidR="001501AD" w:rsidRPr="001501AD" w:rsidRDefault="001501AD" w:rsidP="001501AD">
      <w:pPr>
        <w:rPr>
          <w:rFonts w:asciiTheme="majorBidi" w:hAnsiTheme="majorBidi" w:cstheme="majorBidi"/>
          <w:sz w:val="28"/>
          <w:szCs w:val="28"/>
          <w:rtl/>
        </w:rPr>
      </w:pPr>
      <w:r w:rsidRPr="001501AD">
        <w:rPr>
          <w:rFonts w:asciiTheme="majorBidi" w:hAnsiTheme="majorBidi" w:cstheme="majorBidi"/>
          <w:b/>
          <w:bCs/>
          <w:sz w:val="28"/>
          <w:szCs w:val="28"/>
          <w:rtl/>
        </w:rPr>
        <w:t xml:space="preserve">أنظمة الإحداثيات الفلكية المختلفة: </w:t>
      </w:r>
    </w:p>
    <w:p w:rsidR="001501AD" w:rsidRPr="001501AD" w:rsidRDefault="001501AD" w:rsidP="001501AD">
      <w:pPr>
        <w:rPr>
          <w:rFonts w:asciiTheme="majorBidi" w:hAnsiTheme="majorBidi" w:cstheme="majorBidi"/>
          <w:sz w:val="28"/>
          <w:szCs w:val="28"/>
          <w:rtl/>
        </w:rPr>
      </w:pPr>
      <w:r w:rsidRPr="001501AD">
        <w:rPr>
          <w:rFonts w:asciiTheme="majorBidi" w:hAnsiTheme="majorBidi" w:cstheme="majorBidi"/>
          <w:sz w:val="28"/>
          <w:szCs w:val="28"/>
        </w:rPr>
        <w:drawing>
          <wp:anchor distT="0" distB="0" distL="114300" distR="114300" simplePos="0" relativeHeight="251660288" behindDoc="1" locked="0" layoutInCell="1" allowOverlap="1">
            <wp:simplePos x="0" y="0"/>
            <wp:positionH relativeFrom="column">
              <wp:posOffset>6985</wp:posOffset>
            </wp:positionH>
            <wp:positionV relativeFrom="paragraph">
              <wp:posOffset>44450</wp:posOffset>
            </wp:positionV>
            <wp:extent cx="2857500" cy="2505075"/>
            <wp:effectExtent l="0" t="0" r="0" b="9525"/>
            <wp:wrapTight wrapText="bothSides">
              <wp:wrapPolygon edited="0">
                <wp:start x="0" y="0"/>
                <wp:lineTo x="0" y="21518"/>
                <wp:lineTo x="21456" y="21518"/>
                <wp:lineTo x="21456" y="0"/>
                <wp:lineTo x="0" y="0"/>
              </wp:wrapPolygon>
            </wp:wrapTight>
            <wp:docPr id="10" name="صورة 10" descr="20060514-0532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60514-05324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2505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01AD">
        <w:rPr>
          <w:rFonts w:asciiTheme="majorBidi" w:hAnsiTheme="majorBidi" w:cstheme="majorBidi"/>
          <w:b/>
          <w:bCs/>
          <w:sz w:val="28"/>
          <w:szCs w:val="28"/>
          <w:rtl/>
        </w:rPr>
        <w:t>الإحداثيات الأفقية:</w:t>
      </w:r>
      <w:r w:rsidRPr="001501AD">
        <w:rPr>
          <w:rFonts w:asciiTheme="majorBidi" w:hAnsiTheme="majorBidi" w:cstheme="majorBidi"/>
          <w:sz w:val="28"/>
          <w:szCs w:val="28"/>
          <w:rtl/>
        </w:rPr>
        <w:t xml:space="preserve"> إن المستوي الأساسي في هذا النظام هو مستوي الأفق: لتحديد موقع نجم ن على القبة السماوية، ترسم دائرة عظمى مارة بهذا النجم والسمت (السمت هو النقطة التي يقطع فيها الشاقول القبة السماوية عند تمديده إلى الأعلى). إن هذه الدائرة، وأي دائرة عظمى مارة بالسمت تعامد مستوي الأفق، وتسمى هذه الدوائر </w:t>
      </w:r>
      <w:proofErr w:type="spellStart"/>
      <w:r w:rsidRPr="001501AD">
        <w:rPr>
          <w:rFonts w:asciiTheme="majorBidi" w:hAnsiTheme="majorBidi" w:cstheme="majorBidi"/>
          <w:sz w:val="28"/>
          <w:szCs w:val="28"/>
          <w:rtl/>
        </w:rPr>
        <w:t>الدوائر</w:t>
      </w:r>
      <w:proofErr w:type="spellEnd"/>
      <w:r w:rsidRPr="001501AD">
        <w:rPr>
          <w:rFonts w:asciiTheme="majorBidi" w:hAnsiTheme="majorBidi" w:cstheme="majorBidi"/>
          <w:sz w:val="28"/>
          <w:szCs w:val="28"/>
          <w:rtl/>
        </w:rPr>
        <w:t xml:space="preserve"> </w:t>
      </w:r>
      <w:proofErr w:type="spellStart"/>
      <w:r w:rsidRPr="001501AD">
        <w:rPr>
          <w:rFonts w:asciiTheme="majorBidi" w:hAnsiTheme="majorBidi" w:cstheme="majorBidi"/>
          <w:sz w:val="28"/>
          <w:szCs w:val="28"/>
          <w:rtl/>
        </w:rPr>
        <w:t>الشاقولية</w:t>
      </w:r>
      <w:proofErr w:type="spellEnd"/>
      <w:r w:rsidRPr="001501AD">
        <w:rPr>
          <w:rFonts w:asciiTheme="majorBidi" w:hAnsiTheme="majorBidi" w:cstheme="majorBidi"/>
          <w:sz w:val="28"/>
          <w:szCs w:val="28"/>
          <w:rtl/>
        </w:rPr>
        <w:t xml:space="preserve">. ومن الواضح أن دائرة الزوال السماوية هي إحدى الدوائر </w:t>
      </w:r>
      <w:proofErr w:type="spellStart"/>
      <w:r w:rsidRPr="001501AD">
        <w:rPr>
          <w:rFonts w:asciiTheme="majorBidi" w:hAnsiTheme="majorBidi" w:cstheme="majorBidi"/>
          <w:sz w:val="28"/>
          <w:szCs w:val="28"/>
          <w:rtl/>
        </w:rPr>
        <w:t>الشاقولية</w:t>
      </w:r>
      <w:proofErr w:type="spellEnd"/>
      <w:r w:rsidRPr="001501AD">
        <w:rPr>
          <w:rFonts w:asciiTheme="majorBidi" w:hAnsiTheme="majorBidi" w:cstheme="majorBidi"/>
          <w:sz w:val="28"/>
          <w:szCs w:val="28"/>
          <w:rtl/>
        </w:rPr>
        <w:t xml:space="preserve">. (دائرة الزوال السماوية هي دائرة عظمى تمر بالسمت والقطب الشمالي الذي يقع قرب النجم القطب). وتسمى الدائرة </w:t>
      </w:r>
      <w:proofErr w:type="spellStart"/>
      <w:r w:rsidRPr="001501AD">
        <w:rPr>
          <w:rFonts w:asciiTheme="majorBidi" w:hAnsiTheme="majorBidi" w:cstheme="majorBidi"/>
          <w:sz w:val="28"/>
          <w:szCs w:val="28"/>
          <w:rtl/>
        </w:rPr>
        <w:t>الشاقولية</w:t>
      </w:r>
      <w:proofErr w:type="spellEnd"/>
      <w:r w:rsidRPr="001501AD">
        <w:rPr>
          <w:rFonts w:asciiTheme="majorBidi" w:hAnsiTheme="majorBidi" w:cstheme="majorBidi"/>
          <w:sz w:val="28"/>
          <w:szCs w:val="28"/>
          <w:rtl/>
        </w:rPr>
        <w:t xml:space="preserve"> التي تتعامد مع دائرة الزوال والتي تمر من نقطتي الشرق والغرب الدائرة </w:t>
      </w:r>
      <w:proofErr w:type="spellStart"/>
      <w:r w:rsidRPr="001501AD">
        <w:rPr>
          <w:rFonts w:asciiTheme="majorBidi" w:hAnsiTheme="majorBidi" w:cstheme="majorBidi"/>
          <w:sz w:val="28"/>
          <w:szCs w:val="28"/>
          <w:rtl/>
        </w:rPr>
        <w:t>الشاقولية</w:t>
      </w:r>
      <w:proofErr w:type="spellEnd"/>
      <w:r w:rsidRPr="001501AD">
        <w:rPr>
          <w:rFonts w:asciiTheme="majorBidi" w:hAnsiTheme="majorBidi" w:cstheme="majorBidi"/>
          <w:sz w:val="28"/>
          <w:szCs w:val="28"/>
          <w:rtl/>
        </w:rPr>
        <w:t xml:space="preserve"> الأولى (الشكل –1). </w:t>
      </w:r>
    </w:p>
    <w:tbl>
      <w:tblPr>
        <w:bidiVisual/>
        <w:tblW w:w="4636" w:type="pct"/>
        <w:tblCellMar>
          <w:left w:w="0" w:type="dxa"/>
          <w:right w:w="0" w:type="dxa"/>
        </w:tblCellMar>
        <w:tblLook w:val="04A0" w:firstRow="1" w:lastRow="0" w:firstColumn="1" w:lastColumn="0" w:noHBand="0" w:noVBand="1"/>
      </w:tblPr>
      <w:tblGrid>
        <w:gridCol w:w="9036"/>
      </w:tblGrid>
      <w:tr w:rsidR="001501AD" w:rsidRPr="001501AD" w:rsidTr="005D4A56">
        <w:tc>
          <w:tcPr>
            <w:tcW w:w="5000" w:type="pct"/>
            <w:vAlign w:val="center"/>
            <w:hideMark/>
          </w:tcPr>
          <w:p w:rsidR="001501AD" w:rsidRPr="001501AD" w:rsidRDefault="001501AD" w:rsidP="001501AD">
            <w:pPr>
              <w:rPr>
                <w:rFonts w:asciiTheme="majorBidi" w:hAnsiTheme="majorBidi" w:cstheme="majorBidi"/>
                <w:sz w:val="28"/>
                <w:szCs w:val="28"/>
                <w:rtl/>
              </w:rPr>
            </w:pPr>
          </w:p>
        </w:tc>
      </w:tr>
      <w:tr w:rsidR="001501AD" w:rsidRPr="001501AD" w:rsidTr="005D4A56">
        <w:tc>
          <w:tcPr>
            <w:tcW w:w="5000" w:type="pct"/>
            <w:vAlign w:val="center"/>
            <w:hideMark/>
          </w:tcPr>
          <w:p w:rsidR="001501AD" w:rsidRPr="001501AD" w:rsidRDefault="001501AD" w:rsidP="001501AD">
            <w:pPr>
              <w:jc w:val="right"/>
              <w:rPr>
                <w:rFonts w:asciiTheme="majorBidi" w:hAnsiTheme="majorBidi" w:cstheme="majorBidi"/>
                <w:sz w:val="28"/>
                <w:szCs w:val="28"/>
              </w:rPr>
            </w:pPr>
            <w:r w:rsidRPr="001501AD">
              <w:rPr>
                <w:rFonts w:asciiTheme="majorBidi" w:hAnsiTheme="majorBidi" w:cstheme="majorBidi"/>
                <w:b/>
                <w:bCs/>
                <w:sz w:val="28"/>
                <w:szCs w:val="28"/>
                <w:rtl/>
              </w:rPr>
              <w:t>(الشك</w:t>
            </w:r>
            <w:bookmarkStart w:id="0" w:name="_GoBack"/>
            <w:bookmarkEnd w:id="0"/>
            <w:r w:rsidRPr="001501AD">
              <w:rPr>
                <w:rFonts w:asciiTheme="majorBidi" w:hAnsiTheme="majorBidi" w:cstheme="majorBidi"/>
                <w:b/>
                <w:bCs/>
                <w:sz w:val="28"/>
                <w:szCs w:val="28"/>
                <w:rtl/>
              </w:rPr>
              <w:t>ل -1) الإحداثيات الأفقية</w:t>
            </w:r>
          </w:p>
        </w:tc>
      </w:tr>
    </w:tbl>
    <w:p w:rsidR="001501AD" w:rsidRPr="001501AD" w:rsidRDefault="001501AD" w:rsidP="001501AD">
      <w:pPr>
        <w:rPr>
          <w:rFonts w:asciiTheme="majorBidi" w:hAnsiTheme="majorBidi" w:cstheme="majorBidi"/>
          <w:sz w:val="28"/>
          <w:szCs w:val="28"/>
        </w:rPr>
      </w:pPr>
      <w:r w:rsidRPr="001501AD">
        <w:rPr>
          <w:rFonts w:asciiTheme="majorBidi" w:hAnsiTheme="majorBidi" w:cstheme="majorBidi"/>
          <w:sz w:val="28"/>
          <w:szCs w:val="28"/>
          <w:rtl/>
        </w:rPr>
        <w:t xml:space="preserve">يتحدد موقع جرم سماوي بإحداثييه الأفقيين: الارتفاع والزاوية </w:t>
      </w:r>
      <w:proofErr w:type="spellStart"/>
      <w:r w:rsidRPr="001501AD">
        <w:rPr>
          <w:rFonts w:asciiTheme="majorBidi" w:hAnsiTheme="majorBidi" w:cstheme="majorBidi"/>
          <w:sz w:val="28"/>
          <w:szCs w:val="28"/>
          <w:rtl/>
        </w:rPr>
        <w:t>السمتية</w:t>
      </w:r>
      <w:proofErr w:type="spellEnd"/>
      <w:r w:rsidRPr="001501AD">
        <w:rPr>
          <w:rFonts w:asciiTheme="majorBidi" w:hAnsiTheme="majorBidi" w:cstheme="majorBidi"/>
          <w:sz w:val="28"/>
          <w:szCs w:val="28"/>
          <w:rtl/>
        </w:rPr>
        <w:t xml:space="preserve">. أما ارتفاع الجرم فهو البعد الزاوي لهذا الجرم عن الأفق الذي يحسب على الدائرة </w:t>
      </w:r>
      <w:proofErr w:type="spellStart"/>
      <w:r w:rsidRPr="001501AD">
        <w:rPr>
          <w:rFonts w:asciiTheme="majorBidi" w:hAnsiTheme="majorBidi" w:cstheme="majorBidi"/>
          <w:sz w:val="28"/>
          <w:szCs w:val="28"/>
          <w:rtl/>
        </w:rPr>
        <w:t>الشاقولية</w:t>
      </w:r>
      <w:proofErr w:type="spellEnd"/>
      <w:r w:rsidRPr="001501AD">
        <w:rPr>
          <w:rFonts w:asciiTheme="majorBidi" w:hAnsiTheme="majorBidi" w:cstheme="majorBidi"/>
          <w:sz w:val="28"/>
          <w:szCs w:val="28"/>
          <w:rtl/>
        </w:rPr>
        <w:t xml:space="preserve"> للجرم. وغالباً ما يستعمل البعد السمتي ص عوضاً عن الارتفاع، وهو البعد الزاوي للجرم عن السمت. ويتغير الارتفاع بين 0ْ و180ْ، في حين يتغير الارتفاع بين 0ْ و</w:t>
      </w:r>
      <w:r w:rsidRPr="001501AD">
        <w:rPr>
          <w:rFonts w:asciiTheme="majorBidi" w:hAnsiTheme="majorBidi" w:cstheme="majorBidi"/>
          <w:sz w:val="28"/>
          <w:szCs w:val="28"/>
          <w:vertAlign w:val="subscript"/>
          <w:rtl/>
        </w:rPr>
        <w:t>±</w:t>
      </w:r>
      <w:r w:rsidRPr="001501AD">
        <w:rPr>
          <w:rFonts w:asciiTheme="majorBidi" w:hAnsiTheme="majorBidi" w:cstheme="majorBidi"/>
          <w:sz w:val="28"/>
          <w:szCs w:val="28"/>
        </w:rPr>
        <w:t>90ْ</w:t>
      </w:r>
      <w:r w:rsidRPr="001501AD">
        <w:rPr>
          <w:rFonts w:asciiTheme="majorBidi" w:hAnsiTheme="majorBidi" w:cstheme="majorBidi"/>
          <w:sz w:val="28"/>
          <w:szCs w:val="28"/>
          <w:rtl/>
        </w:rPr>
        <w:t xml:space="preserve">. ومن الواضح أن </w:t>
      </w:r>
      <w:proofErr w:type="spellStart"/>
      <w:r w:rsidRPr="001501AD">
        <w:rPr>
          <w:rFonts w:asciiTheme="majorBidi" w:hAnsiTheme="majorBidi" w:cstheme="majorBidi"/>
          <w:sz w:val="28"/>
          <w:szCs w:val="28"/>
          <w:rtl/>
        </w:rPr>
        <w:t>ع+ص</w:t>
      </w:r>
      <w:proofErr w:type="spellEnd"/>
      <w:r w:rsidRPr="001501AD">
        <w:rPr>
          <w:rFonts w:asciiTheme="majorBidi" w:hAnsiTheme="majorBidi" w:cstheme="majorBidi"/>
          <w:sz w:val="28"/>
          <w:szCs w:val="28"/>
          <w:rtl/>
        </w:rPr>
        <w:t xml:space="preserve">=90ْ. ولكل النقاط الواقعة على دائرة صغرى موازية للأفق ارتفاع واحد. أما الزاوية </w:t>
      </w:r>
      <w:proofErr w:type="spellStart"/>
      <w:r w:rsidRPr="001501AD">
        <w:rPr>
          <w:rFonts w:asciiTheme="majorBidi" w:hAnsiTheme="majorBidi" w:cstheme="majorBidi"/>
          <w:sz w:val="28"/>
          <w:szCs w:val="28"/>
          <w:rtl/>
        </w:rPr>
        <w:t>السمتية</w:t>
      </w:r>
      <w:proofErr w:type="spellEnd"/>
      <w:r w:rsidRPr="001501AD">
        <w:rPr>
          <w:rFonts w:asciiTheme="majorBidi" w:hAnsiTheme="majorBidi" w:cstheme="majorBidi"/>
          <w:sz w:val="28"/>
          <w:szCs w:val="28"/>
          <w:rtl/>
        </w:rPr>
        <w:t xml:space="preserve"> فهي الزاوية المحصورة بين دائرة الزوال والدائرة </w:t>
      </w:r>
      <w:proofErr w:type="spellStart"/>
      <w:r w:rsidRPr="001501AD">
        <w:rPr>
          <w:rFonts w:asciiTheme="majorBidi" w:hAnsiTheme="majorBidi" w:cstheme="majorBidi"/>
          <w:sz w:val="28"/>
          <w:szCs w:val="28"/>
          <w:rtl/>
        </w:rPr>
        <w:t>الشاقولية</w:t>
      </w:r>
      <w:proofErr w:type="spellEnd"/>
      <w:r w:rsidRPr="001501AD">
        <w:rPr>
          <w:rFonts w:asciiTheme="majorBidi" w:hAnsiTheme="majorBidi" w:cstheme="majorBidi"/>
          <w:sz w:val="28"/>
          <w:szCs w:val="28"/>
          <w:rtl/>
        </w:rPr>
        <w:t xml:space="preserve"> للجرم. ومن الأسهل حسابها بقوس الدائرة الأفقية المحصورة بين نقطة الجنوب ونقطة تقاطع الدائرة </w:t>
      </w:r>
      <w:proofErr w:type="spellStart"/>
      <w:r w:rsidRPr="001501AD">
        <w:rPr>
          <w:rFonts w:asciiTheme="majorBidi" w:hAnsiTheme="majorBidi" w:cstheme="majorBidi"/>
          <w:sz w:val="28"/>
          <w:szCs w:val="28"/>
          <w:rtl/>
        </w:rPr>
        <w:t>الشاقولية</w:t>
      </w:r>
      <w:proofErr w:type="spellEnd"/>
      <w:r w:rsidRPr="001501AD">
        <w:rPr>
          <w:rFonts w:asciiTheme="majorBidi" w:hAnsiTheme="majorBidi" w:cstheme="majorBidi"/>
          <w:sz w:val="28"/>
          <w:szCs w:val="28"/>
          <w:rtl/>
        </w:rPr>
        <w:t xml:space="preserve"> للجرم مع الدائرة الأفقية. وتحسب الزاوية </w:t>
      </w:r>
      <w:proofErr w:type="spellStart"/>
      <w:r w:rsidRPr="001501AD">
        <w:rPr>
          <w:rFonts w:asciiTheme="majorBidi" w:hAnsiTheme="majorBidi" w:cstheme="majorBidi"/>
          <w:sz w:val="28"/>
          <w:szCs w:val="28"/>
          <w:rtl/>
        </w:rPr>
        <w:t>السمتية</w:t>
      </w:r>
      <w:proofErr w:type="spellEnd"/>
      <w:r w:rsidRPr="001501AD">
        <w:rPr>
          <w:rFonts w:asciiTheme="majorBidi" w:hAnsiTheme="majorBidi" w:cstheme="majorBidi"/>
          <w:sz w:val="28"/>
          <w:szCs w:val="28"/>
          <w:rtl/>
        </w:rPr>
        <w:t xml:space="preserve"> في علم الفلك من نقطة الجنوب باتجاه الغرب (وفق اتجاه دوران عقارب الساعة) من 0ْ إلى 360ْ؛ ولجميع النقاط الواقعة على دائرة </w:t>
      </w:r>
      <w:proofErr w:type="spellStart"/>
      <w:r w:rsidRPr="001501AD">
        <w:rPr>
          <w:rFonts w:asciiTheme="majorBidi" w:hAnsiTheme="majorBidi" w:cstheme="majorBidi"/>
          <w:sz w:val="28"/>
          <w:szCs w:val="28"/>
          <w:rtl/>
        </w:rPr>
        <w:t>شاقولية</w:t>
      </w:r>
      <w:proofErr w:type="spellEnd"/>
      <w:r w:rsidRPr="001501AD">
        <w:rPr>
          <w:rFonts w:asciiTheme="majorBidi" w:hAnsiTheme="majorBidi" w:cstheme="majorBidi"/>
          <w:sz w:val="28"/>
          <w:szCs w:val="28"/>
          <w:rtl/>
        </w:rPr>
        <w:t xml:space="preserve"> واحدة زاوية </w:t>
      </w:r>
      <w:proofErr w:type="spellStart"/>
      <w:r w:rsidRPr="001501AD">
        <w:rPr>
          <w:rFonts w:asciiTheme="majorBidi" w:hAnsiTheme="majorBidi" w:cstheme="majorBidi"/>
          <w:sz w:val="28"/>
          <w:szCs w:val="28"/>
          <w:rtl/>
        </w:rPr>
        <w:t>سمتية</w:t>
      </w:r>
      <w:proofErr w:type="spellEnd"/>
      <w:r w:rsidRPr="001501AD">
        <w:rPr>
          <w:rFonts w:asciiTheme="majorBidi" w:hAnsiTheme="majorBidi" w:cstheme="majorBidi"/>
          <w:sz w:val="28"/>
          <w:szCs w:val="28"/>
          <w:rtl/>
        </w:rPr>
        <w:t xml:space="preserve"> واحدة. </w:t>
      </w:r>
    </w:p>
    <w:p w:rsidR="001501AD" w:rsidRPr="001501AD" w:rsidRDefault="001501AD" w:rsidP="001501AD">
      <w:pPr>
        <w:rPr>
          <w:rFonts w:asciiTheme="majorBidi" w:hAnsiTheme="majorBidi" w:cstheme="majorBidi"/>
          <w:sz w:val="28"/>
          <w:szCs w:val="28"/>
          <w:rtl/>
        </w:rPr>
      </w:pPr>
      <w:r w:rsidRPr="001501AD">
        <w:rPr>
          <w:rFonts w:asciiTheme="majorBidi" w:hAnsiTheme="majorBidi" w:cstheme="majorBidi"/>
          <w:sz w:val="28"/>
          <w:szCs w:val="28"/>
          <w:rtl/>
        </w:rPr>
        <w:t xml:space="preserve">ولما كانت الكرة السماوية تقوم ظاهرياً بدورة كاملة يومياً، فإن كلاً من الإحداثيين الأفقيين لجرم سماوي مقدار متغير. </w:t>
      </w:r>
    </w:p>
    <w:p w:rsidR="001501AD" w:rsidRPr="001501AD" w:rsidRDefault="001501AD" w:rsidP="001501AD">
      <w:pPr>
        <w:rPr>
          <w:rFonts w:asciiTheme="majorBidi" w:hAnsiTheme="majorBidi" w:cstheme="majorBidi"/>
          <w:sz w:val="28"/>
          <w:szCs w:val="28"/>
          <w:rtl/>
        </w:rPr>
      </w:pPr>
      <w:r w:rsidRPr="001501AD">
        <w:rPr>
          <w:rFonts w:asciiTheme="majorBidi" w:hAnsiTheme="majorBidi" w:cstheme="majorBidi"/>
          <w:sz w:val="28"/>
          <w:szCs w:val="28"/>
        </w:rPr>
        <w:lastRenderedPageBreak/>
        <w:drawing>
          <wp:anchor distT="0" distB="0" distL="114300" distR="114300" simplePos="0" relativeHeight="251659264" behindDoc="1" locked="0" layoutInCell="1" allowOverlap="1">
            <wp:simplePos x="0" y="0"/>
            <wp:positionH relativeFrom="column">
              <wp:posOffset>-278765</wp:posOffset>
            </wp:positionH>
            <wp:positionV relativeFrom="paragraph">
              <wp:posOffset>784225</wp:posOffset>
            </wp:positionV>
            <wp:extent cx="2857500" cy="2533650"/>
            <wp:effectExtent l="0" t="0" r="0" b="0"/>
            <wp:wrapTight wrapText="bothSides">
              <wp:wrapPolygon edited="0">
                <wp:start x="0" y="0"/>
                <wp:lineTo x="0" y="21438"/>
                <wp:lineTo x="21456" y="21438"/>
                <wp:lineTo x="21456" y="0"/>
                <wp:lineTo x="0" y="0"/>
              </wp:wrapPolygon>
            </wp:wrapTight>
            <wp:docPr id="9" name="صورة 9" descr="20060514-0546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060514-05462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533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01AD">
        <w:rPr>
          <w:rFonts w:asciiTheme="majorBidi" w:hAnsiTheme="majorBidi" w:cstheme="majorBidi"/>
          <w:b/>
          <w:bCs/>
          <w:sz w:val="28"/>
          <w:szCs w:val="28"/>
          <w:rtl/>
        </w:rPr>
        <w:t>النظام الأول من الإحداثيات الاستوائية:</w:t>
      </w:r>
      <w:r w:rsidRPr="001501AD">
        <w:rPr>
          <w:rFonts w:asciiTheme="majorBidi" w:hAnsiTheme="majorBidi" w:cstheme="majorBidi"/>
          <w:sz w:val="28"/>
          <w:szCs w:val="28"/>
          <w:rtl/>
        </w:rPr>
        <w:t xml:space="preserve"> إن المستوي الأساسي هنا هو مستوي الاستواء السماوي الذي يتعامد مع محور العالم، وهذا المحور هو الذي تدور حوله الكرة السماوية دورتها اليومية الظاهرية. وتسمى الدائرة العظمى المارة بالنجم والقطبين (وهما النقطتان اللتان يتقاطع فيهما محور العالم بالكرة السماوية) دائرة الميل أو الدائرة الساعية، ومن الواضح أنها تتعامد مع خط الاستواء السماوي، وهو الدائرة التي يتقاطع وفقها مستوي الاستواء السماوي مع الكرة السماوية. ويتحدد موقع الجرم السماوي بالميل والزاوية الساعية. أما الميل م للجرم ن فهو بعده الزاوي عن خط الاستواء السماوي مقيساً على دائرة الميل. ويتغير الميل بين </w:t>
      </w:r>
      <w:r w:rsidRPr="001501AD">
        <w:rPr>
          <w:rFonts w:asciiTheme="majorBidi" w:hAnsiTheme="majorBidi" w:cstheme="majorBidi"/>
          <w:sz w:val="28"/>
          <w:szCs w:val="28"/>
        </w:rPr>
        <w:t>1ْ</w:t>
      </w:r>
      <w:r w:rsidRPr="001501AD">
        <w:rPr>
          <w:rFonts w:asciiTheme="majorBidi" w:hAnsiTheme="majorBidi" w:cstheme="majorBidi"/>
          <w:sz w:val="28"/>
          <w:szCs w:val="28"/>
          <w:rtl/>
        </w:rPr>
        <w:t xml:space="preserve"> و</w:t>
      </w:r>
      <w:r w:rsidRPr="001501AD">
        <w:rPr>
          <w:rFonts w:asciiTheme="majorBidi" w:hAnsiTheme="majorBidi" w:cstheme="majorBidi"/>
          <w:sz w:val="28"/>
          <w:szCs w:val="28"/>
          <w:vertAlign w:val="subscript"/>
          <w:rtl/>
        </w:rPr>
        <w:t>±</w:t>
      </w:r>
      <w:r w:rsidRPr="001501AD">
        <w:rPr>
          <w:rFonts w:asciiTheme="majorBidi" w:hAnsiTheme="majorBidi" w:cstheme="majorBidi"/>
          <w:sz w:val="28"/>
          <w:szCs w:val="28"/>
        </w:rPr>
        <w:t>90ْ</w:t>
      </w:r>
      <w:r w:rsidRPr="001501AD">
        <w:rPr>
          <w:rFonts w:asciiTheme="majorBidi" w:hAnsiTheme="majorBidi" w:cstheme="majorBidi"/>
          <w:sz w:val="28"/>
          <w:szCs w:val="28"/>
          <w:rtl/>
        </w:rPr>
        <w:t xml:space="preserve">، ويعد موجباً شمال خط الاستواء السماوي وسالباً جنوبه. ومن الجدير بالذكر أن للشمس في الربيع والصيف ميلاً موجباً، في حين أن ميلها في الخريف والشتاء سالب. </w:t>
      </w:r>
    </w:p>
    <w:p w:rsidR="001501AD" w:rsidRPr="001501AD" w:rsidRDefault="001501AD" w:rsidP="001501AD">
      <w:pPr>
        <w:rPr>
          <w:rFonts w:asciiTheme="majorBidi" w:hAnsiTheme="majorBidi" w:cstheme="majorBidi"/>
          <w:sz w:val="28"/>
          <w:szCs w:val="28"/>
          <w:rtl/>
        </w:rPr>
      </w:pPr>
      <w:r w:rsidRPr="001501AD">
        <w:rPr>
          <w:rFonts w:asciiTheme="majorBidi" w:hAnsiTheme="majorBidi" w:cstheme="majorBidi"/>
          <w:sz w:val="28"/>
          <w:szCs w:val="28"/>
          <w:rtl/>
        </w:rPr>
        <w:t>ويستعمل أحياناً عوضاً عن الميل م البعد القطبي ب، وهو البعد الزاوي للجرم عن القطب الشمالي ق</w:t>
      </w:r>
      <w:r w:rsidRPr="001501AD">
        <w:rPr>
          <w:rFonts w:asciiTheme="majorBidi" w:hAnsiTheme="majorBidi" w:cstheme="majorBidi"/>
          <w:sz w:val="28"/>
          <w:szCs w:val="28"/>
          <w:vertAlign w:val="subscript"/>
          <w:rtl/>
        </w:rPr>
        <w:t>ش</w:t>
      </w:r>
      <w:r w:rsidRPr="001501AD">
        <w:rPr>
          <w:rFonts w:asciiTheme="majorBidi" w:hAnsiTheme="majorBidi" w:cstheme="majorBidi"/>
          <w:sz w:val="28"/>
          <w:szCs w:val="28"/>
          <w:rtl/>
        </w:rPr>
        <w:t xml:space="preserve"> ويحسب البعد القطبي بدءاً من القطب الشمالي ق</w:t>
      </w:r>
      <w:r w:rsidRPr="001501AD">
        <w:rPr>
          <w:rFonts w:asciiTheme="majorBidi" w:hAnsiTheme="majorBidi" w:cstheme="majorBidi"/>
          <w:sz w:val="28"/>
          <w:szCs w:val="28"/>
          <w:vertAlign w:val="subscript"/>
          <w:rtl/>
        </w:rPr>
        <w:t>ش</w:t>
      </w:r>
      <w:r w:rsidRPr="001501AD">
        <w:rPr>
          <w:rFonts w:asciiTheme="majorBidi" w:hAnsiTheme="majorBidi" w:cstheme="majorBidi"/>
          <w:sz w:val="28"/>
          <w:szCs w:val="28"/>
          <w:rtl/>
        </w:rPr>
        <w:t xml:space="preserve"> ويتغير من 0ْ حتى 180ْ، ومن الواضح أن </w:t>
      </w:r>
      <w:proofErr w:type="spellStart"/>
      <w:r w:rsidRPr="001501AD">
        <w:rPr>
          <w:rFonts w:asciiTheme="majorBidi" w:hAnsiTheme="majorBidi" w:cstheme="majorBidi"/>
          <w:sz w:val="28"/>
          <w:szCs w:val="28"/>
          <w:rtl/>
        </w:rPr>
        <w:t>م+ب</w:t>
      </w:r>
      <w:proofErr w:type="spellEnd"/>
      <w:r w:rsidRPr="001501AD">
        <w:rPr>
          <w:rFonts w:asciiTheme="majorBidi" w:hAnsiTheme="majorBidi" w:cstheme="majorBidi"/>
          <w:sz w:val="28"/>
          <w:szCs w:val="28"/>
          <w:rtl/>
        </w:rPr>
        <w:t xml:space="preserve"> =90ْ (الشكل 2). </w:t>
      </w:r>
    </w:p>
    <w:tbl>
      <w:tblPr>
        <w:bidiVisual/>
        <w:tblW w:w="5000" w:type="pct"/>
        <w:tblCellMar>
          <w:left w:w="0" w:type="dxa"/>
          <w:right w:w="0" w:type="dxa"/>
        </w:tblCellMar>
        <w:tblLook w:val="04A0" w:firstRow="1" w:lastRow="0" w:firstColumn="1" w:lastColumn="0" w:noHBand="0" w:noVBand="1"/>
      </w:tblPr>
      <w:tblGrid>
        <w:gridCol w:w="9746"/>
      </w:tblGrid>
      <w:tr w:rsidR="001501AD" w:rsidRPr="001501AD" w:rsidTr="001501AD">
        <w:tc>
          <w:tcPr>
            <w:tcW w:w="5000" w:type="pct"/>
            <w:vAlign w:val="center"/>
            <w:hideMark/>
          </w:tcPr>
          <w:p w:rsidR="001501AD" w:rsidRPr="001501AD" w:rsidRDefault="001501AD" w:rsidP="001501AD">
            <w:pPr>
              <w:rPr>
                <w:rFonts w:asciiTheme="majorBidi" w:hAnsiTheme="majorBidi" w:cstheme="majorBidi"/>
                <w:sz w:val="28"/>
                <w:szCs w:val="28"/>
                <w:rtl/>
              </w:rPr>
            </w:pPr>
          </w:p>
        </w:tc>
      </w:tr>
      <w:tr w:rsidR="001501AD" w:rsidRPr="001501AD" w:rsidTr="001501AD">
        <w:tc>
          <w:tcPr>
            <w:tcW w:w="5000" w:type="pct"/>
            <w:vAlign w:val="center"/>
            <w:hideMark/>
          </w:tcPr>
          <w:p w:rsidR="001501AD" w:rsidRPr="001501AD" w:rsidRDefault="001501AD" w:rsidP="001501AD">
            <w:pPr>
              <w:jc w:val="right"/>
              <w:rPr>
                <w:rFonts w:asciiTheme="majorBidi" w:hAnsiTheme="majorBidi" w:cstheme="majorBidi"/>
                <w:sz w:val="28"/>
                <w:szCs w:val="28"/>
              </w:rPr>
            </w:pPr>
            <w:r w:rsidRPr="001501AD">
              <w:rPr>
                <w:rFonts w:asciiTheme="majorBidi" w:hAnsiTheme="majorBidi" w:cstheme="majorBidi"/>
                <w:b/>
                <w:bCs/>
                <w:sz w:val="28"/>
                <w:szCs w:val="28"/>
                <w:rtl/>
              </w:rPr>
              <w:t>(الشكل -2) النظام الأول من الإحداثيات الاستوائية</w:t>
            </w:r>
          </w:p>
        </w:tc>
      </w:tr>
    </w:tbl>
    <w:p w:rsidR="001501AD" w:rsidRPr="001501AD" w:rsidRDefault="001501AD" w:rsidP="001501AD">
      <w:pPr>
        <w:rPr>
          <w:rFonts w:asciiTheme="majorBidi" w:hAnsiTheme="majorBidi" w:cstheme="majorBidi"/>
          <w:sz w:val="28"/>
          <w:szCs w:val="28"/>
        </w:rPr>
      </w:pPr>
      <w:r w:rsidRPr="001501AD">
        <w:rPr>
          <w:rFonts w:asciiTheme="majorBidi" w:hAnsiTheme="majorBidi" w:cstheme="majorBidi"/>
          <w:sz w:val="28"/>
          <w:szCs w:val="28"/>
          <w:rtl/>
        </w:rPr>
        <w:t xml:space="preserve">وأما الزاوية الساعية ز فهي الزاوية المحصورة بين دائرة الزوال ودائرة ميل النجم. ومن الممكن قياس هذه </w:t>
      </w:r>
      <w:proofErr w:type="spellStart"/>
      <w:r w:rsidRPr="001501AD">
        <w:rPr>
          <w:rFonts w:asciiTheme="majorBidi" w:hAnsiTheme="majorBidi" w:cstheme="majorBidi"/>
          <w:sz w:val="28"/>
          <w:szCs w:val="28"/>
          <w:rtl/>
        </w:rPr>
        <w:t>الزواية</w:t>
      </w:r>
      <w:proofErr w:type="spellEnd"/>
      <w:r w:rsidRPr="001501AD">
        <w:rPr>
          <w:rFonts w:asciiTheme="majorBidi" w:hAnsiTheme="majorBidi" w:cstheme="majorBidi"/>
          <w:sz w:val="28"/>
          <w:szCs w:val="28"/>
          <w:rtl/>
        </w:rPr>
        <w:t xml:space="preserve"> بقوس دائرة الاستواء السماوية المحصورة بين مستوي دائرة الزوال ومستوي دائرة ميل الجرم. وتقاس الزاوية الساعية عادة من القسم الجنوبي من دائرة الزوال باتجاه الغرب من 1ْ إلى 360ْ. وفي حال وقوع النجم شرق دائرة الزوال فإن زاويته الساعية ز هي المتغير الوحيد، فهي تتزايد بانتظام في يوم كامل من 0ْ إلى 360ْ. لذا كان من السهل التعبير عن الزوايا الساعية </w:t>
      </w:r>
      <w:proofErr w:type="spellStart"/>
      <w:r w:rsidRPr="001501AD">
        <w:rPr>
          <w:rFonts w:asciiTheme="majorBidi" w:hAnsiTheme="majorBidi" w:cstheme="majorBidi"/>
          <w:sz w:val="28"/>
          <w:szCs w:val="28"/>
          <w:rtl/>
        </w:rPr>
        <w:t>بالميقاتيات</w:t>
      </w:r>
      <w:proofErr w:type="spellEnd"/>
      <w:r w:rsidRPr="001501AD">
        <w:rPr>
          <w:rFonts w:asciiTheme="majorBidi" w:hAnsiTheme="majorBidi" w:cstheme="majorBidi"/>
          <w:sz w:val="28"/>
          <w:szCs w:val="28"/>
          <w:rtl/>
        </w:rPr>
        <w:t xml:space="preserve"> الزمنية من صفر إلى 24 ساعة. </w:t>
      </w:r>
    </w:p>
    <w:p w:rsidR="001501AD" w:rsidRPr="001501AD" w:rsidRDefault="001501AD" w:rsidP="001501AD">
      <w:pPr>
        <w:rPr>
          <w:rFonts w:asciiTheme="majorBidi" w:hAnsiTheme="majorBidi" w:cstheme="majorBidi"/>
          <w:sz w:val="28"/>
          <w:szCs w:val="28"/>
          <w:rtl/>
        </w:rPr>
      </w:pPr>
      <w:r w:rsidRPr="001501AD">
        <w:rPr>
          <w:rFonts w:asciiTheme="majorBidi" w:hAnsiTheme="majorBidi" w:cstheme="majorBidi"/>
          <w:sz w:val="28"/>
          <w:szCs w:val="28"/>
        </w:rPr>
        <w:drawing>
          <wp:anchor distT="0" distB="0" distL="114300" distR="114300" simplePos="0" relativeHeight="251658240" behindDoc="1" locked="0" layoutInCell="1" allowOverlap="1">
            <wp:simplePos x="0" y="0"/>
            <wp:positionH relativeFrom="column">
              <wp:posOffset>-173990</wp:posOffset>
            </wp:positionH>
            <wp:positionV relativeFrom="paragraph">
              <wp:posOffset>100330</wp:posOffset>
            </wp:positionV>
            <wp:extent cx="2857500" cy="2343150"/>
            <wp:effectExtent l="0" t="0" r="0" b="0"/>
            <wp:wrapTight wrapText="bothSides">
              <wp:wrapPolygon edited="0">
                <wp:start x="0" y="0"/>
                <wp:lineTo x="0" y="21424"/>
                <wp:lineTo x="21456" y="21424"/>
                <wp:lineTo x="21456" y="0"/>
                <wp:lineTo x="0" y="0"/>
              </wp:wrapPolygon>
            </wp:wrapTight>
            <wp:docPr id="8" name="صورة 8" descr="20060514-0547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060514-05475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34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01AD">
        <w:rPr>
          <w:rFonts w:asciiTheme="majorBidi" w:hAnsiTheme="majorBidi" w:cstheme="majorBidi"/>
          <w:b/>
          <w:bCs/>
          <w:sz w:val="28"/>
          <w:szCs w:val="28"/>
          <w:rtl/>
        </w:rPr>
        <w:t>النظام الثاني من الإحداثيات الاستوائية</w:t>
      </w:r>
      <w:r w:rsidRPr="001501AD">
        <w:rPr>
          <w:rFonts w:asciiTheme="majorBidi" w:hAnsiTheme="majorBidi" w:cstheme="majorBidi"/>
          <w:sz w:val="28"/>
          <w:szCs w:val="28"/>
          <w:rtl/>
        </w:rPr>
        <w:t xml:space="preserve">: من المفيد الحصول على نظام إحداثي لا تتغير فيه الإحداثيات نتيجة للدورة اليومية للكرة السماوية. ولهذا الغرض يغير النظام السابق بحيث تشارك نقطة البدء التي يحسب منها الإحداثي الثاني (أي الزاوية الساعية) في الدورة اليومية للكرة السماوية. ولما كان من السهل حساب هذا الإحداثي بقوس من دائرة الاستواء السماوية، وجب اعتماد أي نقطة من هذه الدائرة مبدأ للحساب. إن أنسب نقطة يمكن اختيارها هي نقطة الاعتدال الربيعي </w:t>
      </w:r>
      <w:r w:rsidRPr="001501AD">
        <w:rPr>
          <w:rFonts w:asciiTheme="majorBidi" w:hAnsiTheme="majorBidi" w:cstheme="majorBidi"/>
          <w:sz w:val="28"/>
          <w:szCs w:val="28"/>
        </w:rPr>
        <w:t>γ</w:t>
      </w:r>
      <w:r w:rsidRPr="001501AD">
        <w:rPr>
          <w:rFonts w:asciiTheme="majorBidi" w:hAnsiTheme="majorBidi" w:cstheme="majorBidi"/>
          <w:sz w:val="28"/>
          <w:szCs w:val="28"/>
          <w:rtl/>
        </w:rPr>
        <w:t xml:space="preserve">، وهي تلك النقطة من دائرة الاستواء السماوية التي تجتازها الشمس في 21 آذار منتقلة من نصف الكرة السماوية الجنوبي إلى النصف الشمالي. وتشارك هذه النقطة في الدورة اليومية مثل جميع نقاط الدائرة الاستوائية الأخرى (الشكل 3). </w:t>
      </w:r>
    </w:p>
    <w:tbl>
      <w:tblPr>
        <w:bidiVisual/>
        <w:tblW w:w="5000" w:type="pct"/>
        <w:tblCellMar>
          <w:left w:w="0" w:type="dxa"/>
          <w:right w:w="0" w:type="dxa"/>
        </w:tblCellMar>
        <w:tblLook w:val="04A0" w:firstRow="1" w:lastRow="0" w:firstColumn="1" w:lastColumn="0" w:noHBand="0" w:noVBand="1"/>
      </w:tblPr>
      <w:tblGrid>
        <w:gridCol w:w="9746"/>
      </w:tblGrid>
      <w:tr w:rsidR="001501AD" w:rsidRPr="001501AD" w:rsidTr="001501AD">
        <w:tc>
          <w:tcPr>
            <w:tcW w:w="5000" w:type="pct"/>
            <w:vAlign w:val="center"/>
            <w:hideMark/>
          </w:tcPr>
          <w:p w:rsidR="001501AD" w:rsidRPr="001501AD" w:rsidRDefault="001501AD" w:rsidP="001501AD">
            <w:pPr>
              <w:rPr>
                <w:rFonts w:asciiTheme="majorBidi" w:hAnsiTheme="majorBidi" w:cstheme="majorBidi"/>
                <w:sz w:val="28"/>
                <w:szCs w:val="28"/>
                <w:rtl/>
              </w:rPr>
            </w:pPr>
          </w:p>
        </w:tc>
      </w:tr>
      <w:tr w:rsidR="001501AD" w:rsidRPr="001501AD" w:rsidTr="001501AD">
        <w:tc>
          <w:tcPr>
            <w:tcW w:w="5000" w:type="pct"/>
            <w:vAlign w:val="center"/>
            <w:hideMark/>
          </w:tcPr>
          <w:p w:rsidR="001501AD" w:rsidRPr="001501AD" w:rsidRDefault="001501AD" w:rsidP="001501AD">
            <w:pPr>
              <w:jc w:val="right"/>
              <w:rPr>
                <w:rFonts w:asciiTheme="majorBidi" w:hAnsiTheme="majorBidi" w:cstheme="majorBidi"/>
                <w:sz w:val="28"/>
                <w:szCs w:val="28"/>
              </w:rPr>
            </w:pPr>
            <w:r w:rsidRPr="001501AD">
              <w:rPr>
                <w:rFonts w:asciiTheme="majorBidi" w:hAnsiTheme="majorBidi" w:cstheme="majorBidi"/>
                <w:b/>
                <w:bCs/>
                <w:sz w:val="28"/>
                <w:szCs w:val="28"/>
                <w:rtl/>
              </w:rPr>
              <w:t>(الشكل -3) النظام الثاني من الإحداثيات الاستوائية</w:t>
            </w:r>
          </w:p>
        </w:tc>
      </w:tr>
    </w:tbl>
    <w:p w:rsidR="001501AD" w:rsidRDefault="001501AD" w:rsidP="001501AD">
      <w:pPr>
        <w:rPr>
          <w:rFonts w:asciiTheme="majorBidi" w:hAnsiTheme="majorBidi" w:cstheme="majorBidi"/>
          <w:sz w:val="28"/>
          <w:szCs w:val="28"/>
          <w:rtl/>
        </w:rPr>
      </w:pPr>
    </w:p>
    <w:p w:rsidR="001501AD" w:rsidRDefault="001501AD" w:rsidP="001501AD">
      <w:pPr>
        <w:rPr>
          <w:rFonts w:asciiTheme="majorBidi" w:hAnsiTheme="majorBidi" w:cstheme="majorBidi"/>
          <w:sz w:val="28"/>
          <w:szCs w:val="28"/>
          <w:rtl/>
        </w:rPr>
      </w:pPr>
    </w:p>
    <w:p w:rsidR="001501AD" w:rsidRDefault="001501AD" w:rsidP="001501AD">
      <w:pPr>
        <w:rPr>
          <w:rFonts w:asciiTheme="majorBidi" w:hAnsiTheme="majorBidi" w:cstheme="majorBidi"/>
          <w:sz w:val="28"/>
          <w:szCs w:val="28"/>
          <w:rtl/>
        </w:rPr>
      </w:pPr>
    </w:p>
    <w:p w:rsidR="001501AD" w:rsidRPr="001501AD" w:rsidRDefault="001501AD" w:rsidP="001501AD">
      <w:pPr>
        <w:rPr>
          <w:rFonts w:asciiTheme="majorBidi" w:hAnsiTheme="majorBidi" w:cstheme="majorBidi"/>
          <w:sz w:val="28"/>
          <w:szCs w:val="28"/>
        </w:rPr>
      </w:pPr>
      <w:r w:rsidRPr="001501AD">
        <w:rPr>
          <w:rFonts w:asciiTheme="majorBidi" w:hAnsiTheme="majorBidi" w:cstheme="majorBidi"/>
          <w:sz w:val="28"/>
          <w:szCs w:val="28"/>
          <w:rtl/>
        </w:rPr>
        <w:lastRenderedPageBreak/>
        <w:t xml:space="preserve">إن الإحداثي الأول في هذا النظام هو الميل م كما في النظام السابق. والإحداثي الثاني هو المطلع المستقيم الذي يرمز له بـ ط، وهو الزاوية المحصورة بين الدائرة الساعية للنجم ن والدائرة الساعية لنقطة الاعتدال الربيعي. وكما هي الحال في الزاوية الساعية، فيمكن قياس المطلع المستقيم بقوس دائرة الاستواء السماوية بدءاً من نقطة الاعتدال الربيعي حتى نقطة تقاطع الدائرة الساعية للنجم مع دائرة الاستواء السماوية. </w:t>
      </w:r>
    </w:p>
    <w:p w:rsidR="001501AD" w:rsidRPr="001501AD" w:rsidRDefault="001501AD" w:rsidP="001501AD">
      <w:pPr>
        <w:rPr>
          <w:rFonts w:asciiTheme="majorBidi" w:hAnsiTheme="majorBidi" w:cstheme="majorBidi"/>
          <w:sz w:val="28"/>
          <w:szCs w:val="28"/>
          <w:rtl/>
        </w:rPr>
      </w:pPr>
      <w:r w:rsidRPr="001501AD">
        <w:rPr>
          <w:rFonts w:asciiTheme="majorBidi" w:hAnsiTheme="majorBidi" w:cstheme="majorBidi"/>
          <w:sz w:val="28"/>
          <w:szCs w:val="28"/>
          <w:rtl/>
        </w:rPr>
        <w:t xml:space="preserve">يقاس المطلع المستقيم من نقطة الاعتدال الربيعي </w:t>
      </w:r>
      <w:r w:rsidRPr="001501AD">
        <w:rPr>
          <w:rFonts w:asciiTheme="majorBidi" w:hAnsiTheme="majorBidi" w:cstheme="majorBidi"/>
          <w:sz w:val="28"/>
          <w:szCs w:val="28"/>
        </w:rPr>
        <w:t>γ</w:t>
      </w:r>
      <w:r w:rsidRPr="001501AD">
        <w:rPr>
          <w:rFonts w:asciiTheme="majorBidi" w:hAnsiTheme="majorBidi" w:cstheme="majorBidi"/>
          <w:sz w:val="28"/>
          <w:szCs w:val="28"/>
          <w:rtl/>
        </w:rPr>
        <w:t xml:space="preserve">  بعكس اتجاه دوران عقارب الساعة، أي باتجاه الشرق، من 0ْ إلى 360ْ، أو باستخدام </w:t>
      </w:r>
      <w:proofErr w:type="spellStart"/>
      <w:r w:rsidRPr="001501AD">
        <w:rPr>
          <w:rFonts w:asciiTheme="majorBidi" w:hAnsiTheme="majorBidi" w:cstheme="majorBidi"/>
          <w:sz w:val="28"/>
          <w:szCs w:val="28"/>
          <w:rtl/>
        </w:rPr>
        <w:t>الميقاتية</w:t>
      </w:r>
      <w:proofErr w:type="spellEnd"/>
      <w:r w:rsidRPr="001501AD">
        <w:rPr>
          <w:rFonts w:asciiTheme="majorBidi" w:hAnsiTheme="majorBidi" w:cstheme="majorBidi"/>
          <w:sz w:val="28"/>
          <w:szCs w:val="28"/>
          <w:rtl/>
        </w:rPr>
        <w:t xml:space="preserve"> الزمنية من صفر إلى 24 ساعة. </w:t>
      </w:r>
    </w:p>
    <w:p w:rsidR="001501AD" w:rsidRPr="001501AD" w:rsidRDefault="001501AD" w:rsidP="001501AD">
      <w:pPr>
        <w:rPr>
          <w:rFonts w:asciiTheme="majorBidi" w:hAnsiTheme="majorBidi" w:cstheme="majorBidi"/>
          <w:sz w:val="28"/>
          <w:szCs w:val="28"/>
          <w:rtl/>
        </w:rPr>
      </w:pPr>
      <w:r w:rsidRPr="001501AD">
        <w:rPr>
          <w:rFonts w:asciiTheme="majorBidi" w:hAnsiTheme="majorBidi" w:cstheme="majorBidi"/>
          <w:sz w:val="28"/>
          <w:szCs w:val="28"/>
        </w:rPr>
        <w:drawing>
          <wp:anchor distT="0" distB="0" distL="114300" distR="114300" simplePos="0" relativeHeight="251661312" behindDoc="1" locked="0" layoutInCell="1" allowOverlap="1">
            <wp:simplePos x="0" y="0"/>
            <wp:positionH relativeFrom="column">
              <wp:posOffset>-164465</wp:posOffset>
            </wp:positionH>
            <wp:positionV relativeFrom="paragraph">
              <wp:posOffset>223520</wp:posOffset>
            </wp:positionV>
            <wp:extent cx="2857500" cy="2867025"/>
            <wp:effectExtent l="0" t="0" r="0" b="9525"/>
            <wp:wrapTight wrapText="bothSides">
              <wp:wrapPolygon edited="0">
                <wp:start x="0" y="0"/>
                <wp:lineTo x="0" y="21528"/>
                <wp:lineTo x="21456" y="21528"/>
                <wp:lineTo x="21456" y="0"/>
                <wp:lineTo x="0" y="0"/>
              </wp:wrapPolygon>
            </wp:wrapTight>
            <wp:docPr id="7" name="صورة 7" descr="20060514-0548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060514-05485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867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01AD">
        <w:rPr>
          <w:rFonts w:asciiTheme="majorBidi" w:hAnsiTheme="majorBidi" w:cstheme="majorBidi"/>
          <w:b/>
          <w:bCs/>
          <w:sz w:val="28"/>
          <w:szCs w:val="28"/>
          <w:rtl/>
        </w:rPr>
        <w:t xml:space="preserve">نظام الإحداثيات </w:t>
      </w:r>
      <w:proofErr w:type="spellStart"/>
      <w:r w:rsidRPr="001501AD">
        <w:rPr>
          <w:rFonts w:asciiTheme="majorBidi" w:hAnsiTheme="majorBidi" w:cstheme="majorBidi"/>
          <w:b/>
          <w:bCs/>
          <w:sz w:val="28"/>
          <w:szCs w:val="28"/>
          <w:rtl/>
        </w:rPr>
        <w:t>البروجية</w:t>
      </w:r>
      <w:proofErr w:type="spellEnd"/>
      <w:r w:rsidRPr="001501AD">
        <w:rPr>
          <w:rFonts w:asciiTheme="majorBidi" w:hAnsiTheme="majorBidi" w:cstheme="majorBidi"/>
          <w:b/>
          <w:bCs/>
          <w:sz w:val="28"/>
          <w:szCs w:val="28"/>
          <w:rtl/>
        </w:rPr>
        <w:t>:</w:t>
      </w:r>
      <w:r w:rsidRPr="001501AD">
        <w:rPr>
          <w:rFonts w:asciiTheme="majorBidi" w:hAnsiTheme="majorBidi" w:cstheme="majorBidi"/>
          <w:sz w:val="28"/>
          <w:szCs w:val="28"/>
          <w:rtl/>
        </w:rPr>
        <w:t xml:space="preserve"> لقد لوحظ منذ القدم أن تنقل القمر والسيارات بين النجوم يجري بحيث تظل قريبة من فلك البروج (وهو المدار الظاهري للشمس بين النجوم الذي يميل على مستوي الاستواء بزاوية قدرها 23.5ْ تقريباً). ولهذا السبب فإن فلك البروج يمثل دائرة ملائمة تماماً لتحديد مواقع هذه الأجرام السماوية. وهكذا برز نظام الإحداثيات </w:t>
      </w:r>
      <w:proofErr w:type="spellStart"/>
      <w:r w:rsidRPr="001501AD">
        <w:rPr>
          <w:rFonts w:asciiTheme="majorBidi" w:hAnsiTheme="majorBidi" w:cstheme="majorBidi"/>
          <w:sz w:val="28"/>
          <w:szCs w:val="28"/>
          <w:rtl/>
        </w:rPr>
        <w:t>البروجية</w:t>
      </w:r>
      <w:proofErr w:type="spellEnd"/>
      <w:r w:rsidRPr="001501AD">
        <w:rPr>
          <w:rFonts w:asciiTheme="majorBidi" w:hAnsiTheme="majorBidi" w:cstheme="majorBidi"/>
          <w:sz w:val="28"/>
          <w:szCs w:val="28"/>
          <w:rtl/>
        </w:rPr>
        <w:t xml:space="preserve"> </w:t>
      </w:r>
      <w:r w:rsidRPr="001501AD">
        <w:rPr>
          <w:rFonts w:asciiTheme="majorBidi" w:hAnsiTheme="majorBidi" w:cstheme="majorBidi"/>
          <w:sz w:val="28"/>
          <w:szCs w:val="28"/>
        </w:rPr>
        <w:t>ecliptic</w:t>
      </w:r>
      <w:r w:rsidRPr="001501AD">
        <w:rPr>
          <w:rFonts w:asciiTheme="majorBidi" w:hAnsiTheme="majorBidi" w:cstheme="majorBidi"/>
          <w:sz w:val="28"/>
          <w:szCs w:val="28"/>
          <w:rtl/>
        </w:rPr>
        <w:t xml:space="preserve">، وهو تاريخياً أقدم من نظام الإحداثيات الاستوائية. </w:t>
      </w:r>
    </w:p>
    <w:p w:rsidR="001501AD" w:rsidRPr="001501AD" w:rsidRDefault="001501AD" w:rsidP="001501AD">
      <w:pPr>
        <w:rPr>
          <w:rFonts w:asciiTheme="majorBidi" w:hAnsiTheme="majorBidi" w:cstheme="majorBidi"/>
          <w:sz w:val="28"/>
          <w:szCs w:val="28"/>
          <w:rtl/>
        </w:rPr>
      </w:pPr>
      <w:r w:rsidRPr="001501AD">
        <w:rPr>
          <w:rFonts w:asciiTheme="majorBidi" w:hAnsiTheme="majorBidi" w:cstheme="majorBidi"/>
          <w:sz w:val="28"/>
          <w:szCs w:val="28"/>
          <w:rtl/>
        </w:rPr>
        <w:t xml:space="preserve">تسمى النقطتان الواقعتان على الكرة السماوية اللتان تقعان إلى الشمال والجنوب من فلك البروج وتبعدان عنه زوايّاً 90ْ قطبي فلك البروج. كما تسمى الدوائر العظمى المارة </w:t>
      </w:r>
      <w:proofErr w:type="spellStart"/>
      <w:r w:rsidRPr="001501AD">
        <w:rPr>
          <w:rFonts w:asciiTheme="majorBidi" w:hAnsiTheme="majorBidi" w:cstheme="majorBidi"/>
          <w:sz w:val="28"/>
          <w:szCs w:val="28"/>
          <w:rtl/>
        </w:rPr>
        <w:t>بهذين</w:t>
      </w:r>
      <w:proofErr w:type="spellEnd"/>
      <w:r w:rsidRPr="001501AD">
        <w:rPr>
          <w:rFonts w:asciiTheme="majorBidi" w:hAnsiTheme="majorBidi" w:cstheme="majorBidi"/>
          <w:sz w:val="28"/>
          <w:szCs w:val="28"/>
          <w:rtl/>
        </w:rPr>
        <w:t xml:space="preserve"> القطبين، ومن ثم المتعامدة مع فلك البروج دوائر العرض (الشكل 4). </w:t>
      </w:r>
    </w:p>
    <w:tbl>
      <w:tblPr>
        <w:bidiVisual/>
        <w:tblW w:w="4732" w:type="pct"/>
        <w:tblCellMar>
          <w:left w:w="0" w:type="dxa"/>
          <w:right w:w="0" w:type="dxa"/>
        </w:tblCellMar>
        <w:tblLook w:val="04A0" w:firstRow="1" w:lastRow="0" w:firstColumn="1" w:lastColumn="0" w:noHBand="0" w:noVBand="1"/>
      </w:tblPr>
      <w:tblGrid>
        <w:gridCol w:w="9224"/>
      </w:tblGrid>
      <w:tr w:rsidR="001501AD" w:rsidRPr="001501AD" w:rsidTr="001501AD">
        <w:tc>
          <w:tcPr>
            <w:tcW w:w="5000" w:type="pct"/>
            <w:vAlign w:val="center"/>
            <w:hideMark/>
          </w:tcPr>
          <w:p w:rsidR="001501AD" w:rsidRPr="001501AD" w:rsidRDefault="001501AD" w:rsidP="001501AD">
            <w:pPr>
              <w:rPr>
                <w:rFonts w:asciiTheme="majorBidi" w:hAnsiTheme="majorBidi" w:cstheme="majorBidi"/>
                <w:sz w:val="28"/>
                <w:szCs w:val="28"/>
                <w:rtl/>
              </w:rPr>
            </w:pPr>
          </w:p>
        </w:tc>
      </w:tr>
      <w:tr w:rsidR="001501AD" w:rsidRPr="001501AD" w:rsidTr="001501AD">
        <w:tc>
          <w:tcPr>
            <w:tcW w:w="5000" w:type="pct"/>
            <w:vAlign w:val="center"/>
            <w:hideMark/>
          </w:tcPr>
          <w:p w:rsidR="001501AD" w:rsidRPr="001501AD" w:rsidRDefault="001501AD" w:rsidP="001501AD">
            <w:pPr>
              <w:jc w:val="right"/>
              <w:rPr>
                <w:rFonts w:asciiTheme="majorBidi" w:hAnsiTheme="majorBidi" w:cstheme="majorBidi"/>
                <w:sz w:val="28"/>
                <w:szCs w:val="28"/>
              </w:rPr>
            </w:pPr>
            <w:r w:rsidRPr="001501AD">
              <w:rPr>
                <w:rFonts w:asciiTheme="majorBidi" w:hAnsiTheme="majorBidi" w:cstheme="majorBidi"/>
                <w:b/>
                <w:bCs/>
                <w:sz w:val="28"/>
                <w:szCs w:val="28"/>
                <w:rtl/>
              </w:rPr>
              <w:t xml:space="preserve">(الشكل -4) نظام الإحداثيات </w:t>
            </w:r>
            <w:proofErr w:type="spellStart"/>
            <w:r w:rsidRPr="001501AD">
              <w:rPr>
                <w:rFonts w:asciiTheme="majorBidi" w:hAnsiTheme="majorBidi" w:cstheme="majorBidi"/>
                <w:b/>
                <w:bCs/>
                <w:sz w:val="28"/>
                <w:szCs w:val="28"/>
                <w:rtl/>
              </w:rPr>
              <w:t>البروجية</w:t>
            </w:r>
            <w:proofErr w:type="spellEnd"/>
          </w:p>
        </w:tc>
      </w:tr>
    </w:tbl>
    <w:p w:rsidR="001501AD" w:rsidRPr="001501AD" w:rsidRDefault="001501AD" w:rsidP="001501AD">
      <w:pPr>
        <w:rPr>
          <w:rFonts w:asciiTheme="majorBidi" w:hAnsiTheme="majorBidi" w:cstheme="majorBidi"/>
          <w:sz w:val="28"/>
          <w:szCs w:val="28"/>
        </w:rPr>
      </w:pPr>
      <w:r w:rsidRPr="001501AD">
        <w:rPr>
          <w:rFonts w:asciiTheme="majorBidi" w:hAnsiTheme="majorBidi" w:cstheme="majorBidi"/>
          <w:sz w:val="28"/>
          <w:szCs w:val="28"/>
          <w:rtl/>
        </w:rPr>
        <w:t xml:space="preserve">تتحدد مواقع الأجرام السماوية في نظام الإحداثيات هذا بالعرض والطول البروجيين (أو الفلكيين). أما العرض عر للنجم ن فهو بعده الزاوي عن مستوي فلك البروج محسوباً على دائرة العرض؛ وهو يتغير من 0ْ إلى </w:t>
      </w:r>
      <w:r w:rsidRPr="001501AD">
        <w:rPr>
          <w:rFonts w:asciiTheme="majorBidi" w:hAnsiTheme="majorBidi" w:cstheme="majorBidi"/>
          <w:sz w:val="28"/>
          <w:szCs w:val="28"/>
          <w:vertAlign w:val="subscript"/>
          <w:rtl/>
        </w:rPr>
        <w:t>±</w:t>
      </w:r>
      <w:r w:rsidRPr="001501AD">
        <w:rPr>
          <w:rFonts w:asciiTheme="majorBidi" w:hAnsiTheme="majorBidi" w:cstheme="majorBidi"/>
          <w:sz w:val="28"/>
          <w:szCs w:val="28"/>
          <w:rtl/>
        </w:rPr>
        <w:t> </w:t>
      </w:r>
      <w:r w:rsidRPr="001501AD">
        <w:rPr>
          <w:rFonts w:asciiTheme="majorBidi" w:hAnsiTheme="majorBidi" w:cstheme="majorBidi"/>
          <w:sz w:val="28"/>
          <w:szCs w:val="28"/>
        </w:rPr>
        <w:t>90ْ</w:t>
      </w:r>
      <w:r w:rsidRPr="001501AD">
        <w:rPr>
          <w:rFonts w:asciiTheme="majorBidi" w:hAnsiTheme="majorBidi" w:cstheme="majorBidi"/>
          <w:sz w:val="28"/>
          <w:szCs w:val="28"/>
          <w:rtl/>
        </w:rPr>
        <w:t xml:space="preserve">، مع العلم بأن العرض يعد موجباً عند الاتجاه إلى القطب الشمالي، وسالباً عند الاتجاه إلى القطب الجنوبي. وأما الطول طو للنجم ن فيقاس بالزاوية المحصورة بين دائرة العرض للنجم ودائرة العرض المارة بنقطة الاعتدال الربيعي. ويمكن قياس الطول بقوس فلك البروج بدءاً من نقطة الاعتدال الربيعي حتى دائرة عرض النجم بعكس اتجاه دوران عقارب الساعة (وذلك بالنسبة للراصد في نصف الكرة الشمالي)، وهي تتغير بتغير النجوم من 0ْ إلى 360ْ. </w:t>
      </w:r>
    </w:p>
    <w:p w:rsidR="001501AD" w:rsidRPr="001501AD" w:rsidRDefault="001501AD" w:rsidP="001501AD">
      <w:pPr>
        <w:rPr>
          <w:rFonts w:asciiTheme="majorBidi" w:hAnsiTheme="majorBidi" w:cstheme="majorBidi"/>
          <w:sz w:val="28"/>
          <w:szCs w:val="28"/>
          <w:rtl/>
        </w:rPr>
      </w:pPr>
      <w:r w:rsidRPr="001501AD">
        <w:rPr>
          <w:rFonts w:asciiTheme="majorBidi" w:hAnsiTheme="majorBidi" w:cstheme="majorBidi"/>
          <w:sz w:val="28"/>
          <w:szCs w:val="28"/>
          <w:rtl/>
        </w:rPr>
        <w:t xml:space="preserve">وفيما يلي تعريف بنظام جديد من الإحداثيات يسمى نظام الإحداثيات المجرِّيَّة، ولهذا الغرض لا بد من تعرف مجرتنا التي تسمى «درب التبانة»: يمكن للمرء أن يشاهد في ليلة صافية غير مقمرة شريطاً مضيئاً يمتد عبر القبة السماوية من الأفق إلى الأفق. ويتابع هذا الشريط طريقه تحت الأفق إلى نصف الكرة السماوية الجنوبي بحيث يظل في جوار دائرة سماوية عظمى. يتسع هذا الشريط في بعض المناطق ويضيق في أخرى، كما أن لمعانه غير منتظم. وقد وجد بالاستعانة بالراصدات (التلسكوبات) أنه مؤلف من ملايين النجوم الباهتة التي تكوِّن مجموعات نجمية منفصلة، ومن مجموعات سديمية متألقة وباهتة. وقد توصل العلماء إلى أن درب التبانة مؤلف من مجموعات نجمية ليست موزعة عشوائياً، بل إن هذه المجموعات أجزاء من نظام نجومي ضخم، وأن شمسنا تنتمي إلى هذا النظام وتقع قرب المستوي المتوسط له الذي، كما ذكر، يتقاطع مع الكرة السماوية وفق دائرة عظمى. يسمى هذا المستوي </w:t>
      </w:r>
      <w:proofErr w:type="spellStart"/>
      <w:r w:rsidRPr="001501AD">
        <w:rPr>
          <w:rFonts w:asciiTheme="majorBidi" w:hAnsiTheme="majorBidi" w:cstheme="majorBidi"/>
          <w:sz w:val="28"/>
          <w:szCs w:val="28"/>
          <w:rtl/>
        </w:rPr>
        <w:t>المستوي</w:t>
      </w:r>
      <w:proofErr w:type="spellEnd"/>
      <w:r w:rsidRPr="001501AD">
        <w:rPr>
          <w:rFonts w:asciiTheme="majorBidi" w:hAnsiTheme="majorBidi" w:cstheme="majorBidi"/>
          <w:sz w:val="28"/>
          <w:szCs w:val="28"/>
          <w:rtl/>
        </w:rPr>
        <w:t xml:space="preserve"> المجرِّيِّ، وتسمى الدائرة العظمى دائرة الاستواء المجرِّيَّة. </w:t>
      </w:r>
    </w:p>
    <w:p w:rsidR="001501AD" w:rsidRDefault="001501AD" w:rsidP="001501AD">
      <w:pPr>
        <w:rPr>
          <w:rFonts w:asciiTheme="majorBidi" w:hAnsiTheme="majorBidi" w:cstheme="majorBidi"/>
          <w:b/>
          <w:bCs/>
          <w:sz w:val="28"/>
          <w:szCs w:val="28"/>
          <w:rtl/>
        </w:rPr>
      </w:pPr>
    </w:p>
    <w:p w:rsidR="001501AD" w:rsidRPr="001501AD" w:rsidRDefault="001501AD" w:rsidP="001501AD">
      <w:pPr>
        <w:rPr>
          <w:rFonts w:asciiTheme="majorBidi" w:hAnsiTheme="majorBidi" w:cstheme="majorBidi"/>
          <w:sz w:val="28"/>
          <w:szCs w:val="28"/>
          <w:rtl/>
        </w:rPr>
      </w:pPr>
      <w:r w:rsidRPr="001501AD">
        <w:rPr>
          <w:rFonts w:asciiTheme="majorBidi" w:hAnsiTheme="majorBidi" w:cstheme="majorBidi"/>
          <w:b/>
          <w:bCs/>
          <w:sz w:val="28"/>
          <w:szCs w:val="28"/>
          <w:rtl/>
        </w:rPr>
        <w:lastRenderedPageBreak/>
        <w:t>نظام الإحداثيات المجرِّيَّة:</w:t>
      </w:r>
      <w:r w:rsidRPr="001501AD">
        <w:rPr>
          <w:rFonts w:asciiTheme="majorBidi" w:hAnsiTheme="majorBidi" w:cstheme="majorBidi"/>
          <w:sz w:val="28"/>
          <w:szCs w:val="28"/>
          <w:rtl/>
        </w:rPr>
        <w:t xml:space="preserve"> يعرَّف هذا النظام كما عرِّف نظام الإحداثيات </w:t>
      </w:r>
      <w:proofErr w:type="spellStart"/>
      <w:r w:rsidRPr="001501AD">
        <w:rPr>
          <w:rFonts w:asciiTheme="majorBidi" w:hAnsiTheme="majorBidi" w:cstheme="majorBidi"/>
          <w:sz w:val="28"/>
          <w:szCs w:val="28"/>
          <w:rtl/>
        </w:rPr>
        <w:t>البروجية</w:t>
      </w:r>
      <w:proofErr w:type="spellEnd"/>
      <w:r w:rsidRPr="001501AD">
        <w:rPr>
          <w:rFonts w:asciiTheme="majorBidi" w:hAnsiTheme="majorBidi" w:cstheme="majorBidi"/>
          <w:sz w:val="28"/>
          <w:szCs w:val="28"/>
          <w:rtl/>
        </w:rPr>
        <w:t xml:space="preserve"> شرط أن يستعاض عن مستوي فلك البروج بالمستوي المجريّ. وعندئذ يعرف بالطريقة نفسها الطول المجرّي طم والعرض المجرّي عم (الشكل 5). وقد وجد أن القطب الشمالي لدائرة الاستواء المجرّية موجود في نقطة إحداثياها في النظام الثاني من </w:t>
      </w:r>
      <w:r w:rsidRPr="001501AD">
        <w:rPr>
          <w:rFonts w:asciiTheme="majorBidi" w:hAnsiTheme="majorBidi" w:cstheme="majorBidi"/>
          <w:sz w:val="28"/>
          <w:szCs w:val="28"/>
        </w:rPr>
        <w:drawing>
          <wp:anchor distT="0" distB="0" distL="114300" distR="114300" simplePos="0" relativeHeight="251662336" behindDoc="1" locked="0" layoutInCell="1" allowOverlap="1">
            <wp:simplePos x="0" y="0"/>
            <wp:positionH relativeFrom="column">
              <wp:posOffset>-497840</wp:posOffset>
            </wp:positionH>
            <wp:positionV relativeFrom="paragraph">
              <wp:posOffset>107950</wp:posOffset>
            </wp:positionV>
            <wp:extent cx="2857500" cy="3019425"/>
            <wp:effectExtent l="0" t="0" r="0" b="9525"/>
            <wp:wrapTight wrapText="bothSides">
              <wp:wrapPolygon edited="0">
                <wp:start x="0" y="0"/>
                <wp:lineTo x="0" y="21532"/>
                <wp:lineTo x="21456" y="21532"/>
                <wp:lineTo x="21456" y="0"/>
                <wp:lineTo x="0" y="0"/>
              </wp:wrapPolygon>
            </wp:wrapTight>
            <wp:docPr id="6" name="صورة 6" descr="20060514-055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060514-055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3019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01AD">
        <w:rPr>
          <w:rFonts w:asciiTheme="majorBidi" w:hAnsiTheme="majorBidi" w:cstheme="majorBidi"/>
          <w:sz w:val="28"/>
          <w:szCs w:val="28"/>
          <w:rtl/>
        </w:rPr>
        <w:t xml:space="preserve">الإحداثيات الاستوائية هما ط= 190ْ (أي 12 ساعة و40 دقيقة)، م=+28ْ، وتقع إحدى نقطتي تقاطع دائرة الاستواء المجرية مع فلك البروج في كوكبة العقاب </w:t>
      </w:r>
      <w:r w:rsidRPr="001501AD">
        <w:rPr>
          <w:rFonts w:asciiTheme="majorBidi" w:hAnsiTheme="majorBidi" w:cstheme="majorBidi"/>
          <w:sz w:val="28"/>
          <w:szCs w:val="28"/>
        </w:rPr>
        <w:t>Eagle</w:t>
      </w:r>
      <w:r w:rsidRPr="001501AD">
        <w:rPr>
          <w:rFonts w:asciiTheme="majorBidi" w:hAnsiTheme="majorBidi" w:cstheme="majorBidi"/>
          <w:sz w:val="28"/>
          <w:szCs w:val="28"/>
          <w:rtl/>
        </w:rPr>
        <w:t xml:space="preserve"> التي يمثل النسر الطائر </w:t>
      </w:r>
      <w:r w:rsidRPr="001501AD">
        <w:rPr>
          <w:rFonts w:asciiTheme="majorBidi" w:hAnsiTheme="majorBidi" w:cstheme="majorBidi"/>
          <w:sz w:val="28"/>
          <w:szCs w:val="28"/>
        </w:rPr>
        <w:t>Altair</w:t>
      </w:r>
      <w:r w:rsidRPr="001501AD">
        <w:rPr>
          <w:rFonts w:asciiTheme="majorBidi" w:hAnsiTheme="majorBidi" w:cstheme="majorBidi"/>
          <w:sz w:val="28"/>
          <w:szCs w:val="28"/>
          <w:rtl/>
        </w:rPr>
        <w:t xml:space="preserve"> أشد نجومها تألقاً. </w:t>
      </w:r>
    </w:p>
    <w:p w:rsidR="001501AD" w:rsidRPr="001501AD" w:rsidRDefault="001501AD" w:rsidP="001501AD">
      <w:pPr>
        <w:rPr>
          <w:rFonts w:asciiTheme="majorBidi" w:hAnsiTheme="majorBidi" w:cstheme="majorBidi"/>
          <w:sz w:val="28"/>
          <w:szCs w:val="28"/>
          <w:rtl/>
        </w:rPr>
      </w:pPr>
      <w:r w:rsidRPr="001501AD">
        <w:rPr>
          <w:rFonts w:asciiTheme="majorBidi" w:hAnsiTheme="majorBidi" w:cstheme="majorBidi"/>
          <w:sz w:val="28"/>
          <w:szCs w:val="28"/>
          <w:rtl/>
        </w:rPr>
        <w:t xml:space="preserve">والمطلع المستقيم لهذه النقطة 18 ساعة و40 دقيقة. أما مقدار الزاوية بين دائرة الاستواء المجرّية ومستوي الاستواء السماوي فهو 90ْ-28ْ=62ْ. </w:t>
      </w:r>
    </w:p>
    <w:tbl>
      <w:tblPr>
        <w:bidiVisual/>
        <w:tblW w:w="4905" w:type="pct"/>
        <w:tblCellMar>
          <w:left w:w="0" w:type="dxa"/>
          <w:right w:w="0" w:type="dxa"/>
        </w:tblCellMar>
        <w:tblLook w:val="04A0" w:firstRow="1" w:lastRow="0" w:firstColumn="1" w:lastColumn="0" w:noHBand="0" w:noVBand="1"/>
      </w:tblPr>
      <w:tblGrid>
        <w:gridCol w:w="9561"/>
      </w:tblGrid>
      <w:tr w:rsidR="001501AD" w:rsidRPr="001501AD" w:rsidTr="001501AD">
        <w:tc>
          <w:tcPr>
            <w:tcW w:w="5000" w:type="pct"/>
            <w:vAlign w:val="center"/>
            <w:hideMark/>
          </w:tcPr>
          <w:p w:rsidR="001501AD" w:rsidRPr="001501AD" w:rsidRDefault="001501AD" w:rsidP="001501AD">
            <w:pPr>
              <w:rPr>
                <w:rFonts w:asciiTheme="majorBidi" w:hAnsiTheme="majorBidi" w:cstheme="majorBidi"/>
                <w:sz w:val="28"/>
                <w:szCs w:val="28"/>
                <w:rtl/>
              </w:rPr>
            </w:pPr>
          </w:p>
        </w:tc>
      </w:tr>
      <w:tr w:rsidR="001501AD" w:rsidRPr="001501AD" w:rsidTr="001501AD">
        <w:tc>
          <w:tcPr>
            <w:tcW w:w="5000" w:type="pct"/>
            <w:vAlign w:val="center"/>
            <w:hideMark/>
          </w:tcPr>
          <w:p w:rsidR="001501AD" w:rsidRPr="001501AD" w:rsidRDefault="001501AD" w:rsidP="001501AD">
            <w:pPr>
              <w:jc w:val="right"/>
              <w:rPr>
                <w:rFonts w:asciiTheme="majorBidi" w:hAnsiTheme="majorBidi" w:cstheme="majorBidi"/>
                <w:sz w:val="28"/>
                <w:szCs w:val="28"/>
              </w:rPr>
            </w:pPr>
            <w:r w:rsidRPr="001501AD">
              <w:rPr>
                <w:rFonts w:asciiTheme="majorBidi" w:hAnsiTheme="majorBidi" w:cstheme="majorBidi"/>
                <w:b/>
                <w:bCs/>
                <w:sz w:val="28"/>
                <w:szCs w:val="28"/>
                <w:rtl/>
              </w:rPr>
              <w:t>(الشكل -5) نظام الإحداثيات المجرية</w:t>
            </w:r>
          </w:p>
        </w:tc>
      </w:tr>
    </w:tbl>
    <w:p w:rsidR="001501AD" w:rsidRPr="001501AD" w:rsidRDefault="001501AD" w:rsidP="001501AD">
      <w:pPr>
        <w:rPr>
          <w:rFonts w:asciiTheme="majorBidi" w:hAnsiTheme="majorBidi" w:cstheme="majorBidi"/>
          <w:sz w:val="28"/>
          <w:szCs w:val="28"/>
        </w:rPr>
      </w:pPr>
      <w:r w:rsidRPr="001501AD">
        <w:rPr>
          <w:rFonts w:asciiTheme="majorBidi" w:hAnsiTheme="majorBidi" w:cstheme="majorBidi"/>
          <w:b/>
          <w:bCs/>
          <w:sz w:val="28"/>
          <w:szCs w:val="28"/>
          <w:rtl/>
        </w:rPr>
        <w:t xml:space="preserve">نظام الإحداثيات الأرضية أو الجغرافية: </w:t>
      </w:r>
    </w:p>
    <w:p w:rsidR="001501AD" w:rsidRPr="001501AD" w:rsidRDefault="001501AD" w:rsidP="001501AD">
      <w:pPr>
        <w:rPr>
          <w:rFonts w:asciiTheme="majorBidi" w:hAnsiTheme="majorBidi" w:cstheme="majorBidi"/>
          <w:sz w:val="28"/>
          <w:szCs w:val="28"/>
          <w:rtl/>
        </w:rPr>
      </w:pPr>
      <w:r w:rsidRPr="001501AD">
        <w:rPr>
          <w:rFonts w:asciiTheme="majorBidi" w:hAnsiTheme="majorBidi" w:cstheme="majorBidi"/>
          <w:sz w:val="28"/>
          <w:szCs w:val="28"/>
          <w:rtl/>
        </w:rPr>
        <w:t xml:space="preserve">تحدد النقطة على سطح الكرة الأرضية بعرضها وطولها الجغرافيين. </w:t>
      </w:r>
    </w:p>
    <w:p w:rsidR="001501AD" w:rsidRPr="001501AD" w:rsidRDefault="001501AD" w:rsidP="001501AD">
      <w:pPr>
        <w:rPr>
          <w:rFonts w:asciiTheme="majorBidi" w:hAnsiTheme="majorBidi" w:cstheme="majorBidi"/>
          <w:sz w:val="28"/>
          <w:szCs w:val="28"/>
          <w:rtl/>
        </w:rPr>
      </w:pPr>
      <w:r w:rsidRPr="001501AD">
        <w:rPr>
          <w:rFonts w:asciiTheme="majorBidi" w:hAnsiTheme="majorBidi" w:cstheme="majorBidi"/>
          <w:sz w:val="28"/>
          <w:szCs w:val="28"/>
          <w:rtl/>
        </w:rPr>
        <w:t xml:space="preserve">أما العرض الجغرافي لنقطة ن، أو اختصاراً العرض ن، فهو الزاوية التي يصنعها الشاقول في تلك النقطة مع مستوي الاستواء الأرضي، وهي تساوي أيضاً ارتفاع القطب عن أفق تلك النقطة. </w:t>
      </w:r>
    </w:p>
    <w:p w:rsidR="001501AD" w:rsidRPr="001501AD" w:rsidRDefault="001501AD" w:rsidP="001501AD">
      <w:pPr>
        <w:rPr>
          <w:rFonts w:asciiTheme="majorBidi" w:hAnsiTheme="majorBidi" w:cstheme="majorBidi"/>
          <w:sz w:val="28"/>
          <w:szCs w:val="28"/>
          <w:rtl/>
        </w:rPr>
      </w:pPr>
      <w:r w:rsidRPr="001501AD">
        <w:rPr>
          <w:rFonts w:asciiTheme="majorBidi" w:hAnsiTheme="majorBidi" w:cstheme="majorBidi"/>
          <w:sz w:val="28"/>
          <w:szCs w:val="28"/>
          <w:rtl/>
        </w:rPr>
        <w:t xml:space="preserve">وأما طول النقطة ن فيتحدد بالزاوية الساعية بين مستوي زوال هذه النقطة ومستوي الزوال المار من غرينيتش في إنكلترة. وفي حين تقاس الزوايا عادة بالدرجات، فإن الزوايا الساعية تقاس بالساعات والدقائق والثواني. فإذا كانت الزاوية بين مستوي زوال غرينيتش ومستوي زوال نقطة 75ْ مثلاً، فإن الزاوية الساعية لهذه النقطة تساوي 5 ساعات. </w:t>
      </w:r>
    </w:p>
    <w:p w:rsidR="001501AD" w:rsidRPr="001501AD" w:rsidRDefault="001501AD" w:rsidP="001501AD">
      <w:pPr>
        <w:rPr>
          <w:rFonts w:asciiTheme="majorBidi" w:hAnsiTheme="majorBidi" w:cstheme="majorBidi"/>
          <w:sz w:val="28"/>
          <w:szCs w:val="28"/>
          <w:rtl/>
        </w:rPr>
      </w:pPr>
      <w:r w:rsidRPr="001501AD">
        <w:rPr>
          <w:rFonts w:asciiTheme="majorBidi" w:hAnsiTheme="majorBidi" w:cstheme="majorBidi"/>
          <w:sz w:val="28"/>
          <w:szCs w:val="28"/>
        </w:rPr>
        <w:drawing>
          <wp:anchor distT="0" distB="0" distL="114300" distR="114300" simplePos="0" relativeHeight="251663360" behindDoc="1" locked="0" layoutInCell="1" allowOverlap="1">
            <wp:simplePos x="0" y="0"/>
            <wp:positionH relativeFrom="column">
              <wp:posOffset>54610</wp:posOffset>
            </wp:positionH>
            <wp:positionV relativeFrom="paragraph">
              <wp:posOffset>297180</wp:posOffset>
            </wp:positionV>
            <wp:extent cx="2857500" cy="2447925"/>
            <wp:effectExtent l="0" t="0" r="0" b="9525"/>
            <wp:wrapTight wrapText="bothSides">
              <wp:wrapPolygon edited="0">
                <wp:start x="0" y="0"/>
                <wp:lineTo x="0" y="21516"/>
                <wp:lineTo x="21456" y="21516"/>
                <wp:lineTo x="21456" y="0"/>
                <wp:lineTo x="0" y="0"/>
              </wp:wrapPolygon>
            </wp:wrapTight>
            <wp:docPr id="5" name="صورة 5" descr="20060514-055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060514-05511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7500" cy="2447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01AD">
        <w:rPr>
          <w:rFonts w:asciiTheme="majorBidi" w:hAnsiTheme="majorBidi" w:cstheme="majorBidi"/>
          <w:b/>
          <w:bCs/>
          <w:sz w:val="28"/>
          <w:szCs w:val="28"/>
          <w:rtl/>
        </w:rPr>
        <w:t>التغيرات في الإحداثيات الفلكية للنجوم</w:t>
      </w:r>
    </w:p>
    <w:p w:rsidR="001501AD" w:rsidRPr="001501AD" w:rsidRDefault="001501AD" w:rsidP="001501AD">
      <w:pPr>
        <w:rPr>
          <w:rFonts w:asciiTheme="majorBidi" w:hAnsiTheme="majorBidi" w:cstheme="majorBidi"/>
          <w:sz w:val="28"/>
          <w:szCs w:val="28"/>
          <w:rtl/>
        </w:rPr>
      </w:pPr>
      <w:r w:rsidRPr="001501AD">
        <w:rPr>
          <w:rFonts w:asciiTheme="majorBidi" w:hAnsiTheme="majorBidi" w:cstheme="majorBidi"/>
          <w:sz w:val="28"/>
          <w:szCs w:val="28"/>
          <w:rtl/>
        </w:rPr>
        <w:t xml:space="preserve">إن ميل نجم ومطلعه المستقيم مقداران ليسا ثابتين تماماً، وفي الحقيقة فإن محور دوران الأرض ليس ثابتاً على الإطلاق في الفضاء. ولما كانت قوى الجذب لأقرب جرمين سماويين من الأرض (وهما القمر، الشمس) غير واقعة في مستوي الاستواء الأرضي </w:t>
      </w:r>
      <w:proofErr w:type="spellStart"/>
      <w:r w:rsidRPr="001501AD">
        <w:rPr>
          <w:rFonts w:asciiTheme="majorBidi" w:hAnsiTheme="majorBidi" w:cstheme="majorBidi"/>
          <w:sz w:val="28"/>
          <w:szCs w:val="28"/>
          <w:rtl/>
        </w:rPr>
        <w:t>الإهليلجي</w:t>
      </w:r>
      <w:proofErr w:type="spellEnd"/>
      <w:r w:rsidRPr="001501AD">
        <w:rPr>
          <w:rFonts w:asciiTheme="majorBidi" w:hAnsiTheme="majorBidi" w:cstheme="majorBidi"/>
          <w:sz w:val="28"/>
          <w:szCs w:val="28"/>
          <w:rtl/>
        </w:rPr>
        <w:t xml:space="preserve">  س م ع (الشكل 6)، فإنه تنشأ مزدوجة تحدث </w:t>
      </w:r>
      <w:proofErr w:type="spellStart"/>
      <w:r w:rsidRPr="001501AD">
        <w:rPr>
          <w:rFonts w:asciiTheme="majorBidi" w:hAnsiTheme="majorBidi" w:cstheme="majorBidi"/>
          <w:sz w:val="28"/>
          <w:szCs w:val="28"/>
          <w:rtl/>
        </w:rPr>
        <w:t>أرجحة</w:t>
      </w:r>
      <w:proofErr w:type="spellEnd"/>
      <w:r w:rsidRPr="001501AD">
        <w:rPr>
          <w:rFonts w:asciiTheme="majorBidi" w:hAnsiTheme="majorBidi" w:cstheme="majorBidi"/>
          <w:sz w:val="28"/>
          <w:szCs w:val="28"/>
          <w:rtl/>
        </w:rPr>
        <w:t xml:space="preserve"> في الأرض بحيث يسعى مستوي استوائها إلى المرور بالجرم الذي يحدث الاضطراب. </w:t>
      </w:r>
    </w:p>
    <w:tbl>
      <w:tblPr>
        <w:bidiVisual/>
        <w:tblW w:w="5000" w:type="pct"/>
        <w:tblCellMar>
          <w:left w:w="0" w:type="dxa"/>
          <w:right w:w="0" w:type="dxa"/>
        </w:tblCellMar>
        <w:tblLook w:val="04A0" w:firstRow="1" w:lastRow="0" w:firstColumn="1" w:lastColumn="0" w:noHBand="0" w:noVBand="1"/>
      </w:tblPr>
      <w:tblGrid>
        <w:gridCol w:w="9746"/>
      </w:tblGrid>
      <w:tr w:rsidR="001501AD" w:rsidRPr="001501AD" w:rsidTr="001501AD">
        <w:tc>
          <w:tcPr>
            <w:tcW w:w="5000" w:type="pct"/>
            <w:vAlign w:val="center"/>
            <w:hideMark/>
          </w:tcPr>
          <w:p w:rsidR="001501AD" w:rsidRPr="001501AD" w:rsidRDefault="001501AD" w:rsidP="001501AD">
            <w:pPr>
              <w:rPr>
                <w:rFonts w:asciiTheme="majorBidi" w:hAnsiTheme="majorBidi" w:cstheme="majorBidi"/>
                <w:sz w:val="28"/>
                <w:szCs w:val="28"/>
                <w:rtl/>
              </w:rPr>
            </w:pPr>
          </w:p>
        </w:tc>
      </w:tr>
      <w:tr w:rsidR="001501AD" w:rsidRPr="001501AD" w:rsidTr="001501AD">
        <w:tc>
          <w:tcPr>
            <w:tcW w:w="5000" w:type="pct"/>
            <w:vAlign w:val="center"/>
            <w:hideMark/>
          </w:tcPr>
          <w:p w:rsidR="001501AD" w:rsidRDefault="001501AD" w:rsidP="001501AD">
            <w:pPr>
              <w:rPr>
                <w:rFonts w:asciiTheme="majorBidi" w:hAnsiTheme="majorBidi" w:cstheme="majorBidi"/>
                <w:b/>
                <w:bCs/>
                <w:sz w:val="28"/>
                <w:szCs w:val="28"/>
                <w:rtl/>
              </w:rPr>
            </w:pPr>
          </w:p>
          <w:p w:rsidR="001501AD" w:rsidRPr="001501AD" w:rsidRDefault="001501AD" w:rsidP="001501AD">
            <w:pPr>
              <w:jc w:val="right"/>
              <w:rPr>
                <w:rFonts w:asciiTheme="majorBidi" w:hAnsiTheme="majorBidi" w:cstheme="majorBidi"/>
                <w:sz w:val="28"/>
                <w:szCs w:val="28"/>
              </w:rPr>
            </w:pPr>
            <w:r w:rsidRPr="001501AD">
              <w:rPr>
                <w:rFonts w:asciiTheme="majorBidi" w:hAnsiTheme="majorBidi" w:cstheme="majorBidi"/>
                <w:b/>
                <w:bCs/>
                <w:sz w:val="28"/>
                <w:szCs w:val="28"/>
                <w:rtl/>
              </w:rPr>
              <w:t>(الشكل -6) التغييرات في الإحداثيات الفلكية للنجوم</w:t>
            </w:r>
          </w:p>
        </w:tc>
      </w:tr>
    </w:tbl>
    <w:p w:rsidR="001501AD" w:rsidRPr="001501AD" w:rsidRDefault="001501AD" w:rsidP="001501AD">
      <w:pPr>
        <w:rPr>
          <w:rFonts w:asciiTheme="majorBidi" w:hAnsiTheme="majorBidi" w:cstheme="majorBidi"/>
          <w:sz w:val="28"/>
          <w:szCs w:val="28"/>
        </w:rPr>
      </w:pPr>
      <w:r w:rsidRPr="001501AD">
        <w:rPr>
          <w:rFonts w:asciiTheme="majorBidi" w:hAnsiTheme="majorBidi" w:cstheme="majorBidi"/>
          <w:sz w:val="28"/>
          <w:szCs w:val="28"/>
          <w:rtl/>
        </w:rPr>
        <w:lastRenderedPageBreak/>
        <w:t xml:space="preserve">وينشأ عن التسارع الحاصل دوران لمحور الأرض م ص في الفضاء حول النجم القطبي للمستوي الذي يحوي النجم المحدث للاضطراب. وهذا الدوران ليس بسيطاً، إذ يرسم محور دوران الأرض منحنياً متموجاً على دائرة صغيرة من الكرة السماوية، ويترتب على ذلك أمران: </w:t>
      </w:r>
    </w:p>
    <w:p w:rsidR="001501AD" w:rsidRPr="001501AD" w:rsidRDefault="001501AD" w:rsidP="001501AD">
      <w:pPr>
        <w:rPr>
          <w:rFonts w:asciiTheme="majorBidi" w:hAnsiTheme="majorBidi" w:cstheme="majorBidi"/>
          <w:sz w:val="28"/>
          <w:szCs w:val="28"/>
          <w:rtl/>
        </w:rPr>
      </w:pPr>
      <w:r w:rsidRPr="001501AD">
        <w:rPr>
          <w:rFonts w:asciiTheme="majorBidi" w:hAnsiTheme="majorBidi" w:cstheme="majorBidi"/>
          <w:sz w:val="28"/>
          <w:szCs w:val="28"/>
          <w:rtl/>
        </w:rPr>
        <w:t xml:space="preserve">ـ حدوث دوران مستمر (باتجاه تقهقري) للمحور م س حول النقطة م في المستوي  س م ع، وتسمى هذه الحركة المنتظمة مبادرة </w:t>
      </w:r>
      <w:r w:rsidRPr="001501AD">
        <w:rPr>
          <w:rFonts w:asciiTheme="majorBidi" w:hAnsiTheme="majorBidi" w:cstheme="majorBidi"/>
          <w:sz w:val="28"/>
          <w:szCs w:val="28"/>
        </w:rPr>
        <w:t>precession</w:t>
      </w:r>
      <w:r w:rsidRPr="001501AD">
        <w:rPr>
          <w:rFonts w:asciiTheme="majorBidi" w:hAnsiTheme="majorBidi" w:cstheme="majorBidi"/>
          <w:sz w:val="28"/>
          <w:szCs w:val="28"/>
          <w:rtl/>
        </w:rPr>
        <w:t xml:space="preserve">، وهي تعبير عن حقيقة تحرك الجرمين المحدثين للاضطراب في مستويين مختلفين (الشكل 7). </w:t>
      </w:r>
    </w:p>
    <w:tbl>
      <w:tblPr>
        <w:bidiVisual/>
        <w:tblW w:w="2100" w:type="pct"/>
        <w:jc w:val="center"/>
        <w:tblCellMar>
          <w:left w:w="0" w:type="dxa"/>
          <w:right w:w="0" w:type="dxa"/>
        </w:tblCellMar>
        <w:tblLook w:val="04A0" w:firstRow="1" w:lastRow="0" w:firstColumn="1" w:lastColumn="0" w:noHBand="0" w:noVBand="1"/>
      </w:tblPr>
      <w:tblGrid>
        <w:gridCol w:w="7500"/>
      </w:tblGrid>
      <w:tr w:rsidR="001501AD" w:rsidRPr="001501AD" w:rsidTr="001501AD">
        <w:trPr>
          <w:jc w:val="center"/>
        </w:trPr>
        <w:tc>
          <w:tcPr>
            <w:tcW w:w="5000" w:type="pct"/>
            <w:vAlign w:val="center"/>
            <w:hideMark/>
          </w:tcPr>
          <w:p w:rsidR="001501AD" w:rsidRPr="001501AD" w:rsidRDefault="001501AD" w:rsidP="001501AD">
            <w:pPr>
              <w:rPr>
                <w:rFonts w:asciiTheme="majorBidi" w:hAnsiTheme="majorBidi" w:cstheme="majorBidi"/>
                <w:sz w:val="28"/>
                <w:szCs w:val="28"/>
                <w:rtl/>
              </w:rPr>
            </w:pPr>
            <w:r w:rsidRPr="001501AD">
              <w:rPr>
                <w:rFonts w:asciiTheme="majorBidi" w:hAnsiTheme="majorBidi" w:cstheme="majorBidi"/>
                <w:sz w:val="28"/>
                <w:szCs w:val="28"/>
              </w:rPr>
              <w:drawing>
                <wp:inline distT="0" distB="0" distL="0" distR="0">
                  <wp:extent cx="4762500" cy="1733550"/>
                  <wp:effectExtent l="0" t="0" r="0" b="0"/>
                  <wp:docPr id="4" name="صورة 4" descr="20060514-055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0060514-05521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0" cy="1733550"/>
                          </a:xfrm>
                          <a:prstGeom prst="rect">
                            <a:avLst/>
                          </a:prstGeom>
                          <a:noFill/>
                          <a:ln>
                            <a:noFill/>
                          </a:ln>
                        </pic:spPr>
                      </pic:pic>
                    </a:graphicData>
                  </a:graphic>
                </wp:inline>
              </w:drawing>
            </w:r>
          </w:p>
        </w:tc>
      </w:tr>
      <w:tr w:rsidR="001501AD" w:rsidRPr="001501AD" w:rsidTr="001501AD">
        <w:trPr>
          <w:jc w:val="center"/>
        </w:trPr>
        <w:tc>
          <w:tcPr>
            <w:tcW w:w="5000" w:type="pct"/>
            <w:vAlign w:val="center"/>
            <w:hideMark/>
          </w:tcPr>
          <w:p w:rsidR="001501AD" w:rsidRPr="001501AD" w:rsidRDefault="001501AD" w:rsidP="001501AD">
            <w:pPr>
              <w:rPr>
                <w:rFonts w:asciiTheme="majorBidi" w:hAnsiTheme="majorBidi" w:cstheme="majorBidi"/>
                <w:sz w:val="28"/>
                <w:szCs w:val="28"/>
              </w:rPr>
            </w:pPr>
            <w:r w:rsidRPr="001501AD">
              <w:rPr>
                <w:rFonts w:asciiTheme="majorBidi" w:hAnsiTheme="majorBidi" w:cstheme="majorBidi"/>
                <w:b/>
                <w:bCs/>
                <w:sz w:val="28"/>
                <w:szCs w:val="28"/>
                <w:rtl/>
              </w:rPr>
              <w:t>(الشكل -7) تفسير المبادرة</w:t>
            </w:r>
          </w:p>
        </w:tc>
      </w:tr>
    </w:tbl>
    <w:p w:rsidR="001501AD" w:rsidRPr="001501AD" w:rsidRDefault="001501AD" w:rsidP="001501AD">
      <w:pPr>
        <w:rPr>
          <w:rFonts w:asciiTheme="majorBidi" w:hAnsiTheme="majorBidi" w:cstheme="majorBidi"/>
          <w:sz w:val="28"/>
          <w:szCs w:val="28"/>
        </w:rPr>
      </w:pPr>
      <w:r w:rsidRPr="001501AD">
        <w:rPr>
          <w:rFonts w:asciiTheme="majorBidi" w:hAnsiTheme="majorBidi" w:cstheme="majorBidi"/>
          <w:sz w:val="28"/>
          <w:szCs w:val="28"/>
          <w:rtl/>
        </w:rPr>
        <w:t> </w:t>
      </w:r>
    </w:p>
    <w:p w:rsidR="001501AD" w:rsidRPr="001501AD" w:rsidRDefault="005D4A56" w:rsidP="001501AD">
      <w:pPr>
        <w:rPr>
          <w:rFonts w:asciiTheme="majorBidi" w:hAnsiTheme="majorBidi" w:cstheme="majorBidi"/>
          <w:sz w:val="28"/>
          <w:szCs w:val="28"/>
          <w:rtl/>
        </w:rPr>
      </w:pPr>
      <w:r w:rsidRPr="001501AD">
        <w:rPr>
          <w:rFonts w:asciiTheme="majorBidi" w:hAnsiTheme="majorBidi" w:cstheme="majorBidi"/>
          <w:sz w:val="28"/>
          <w:szCs w:val="28"/>
        </w:rPr>
        <w:drawing>
          <wp:anchor distT="0" distB="0" distL="114300" distR="114300" simplePos="0" relativeHeight="251664384" behindDoc="1" locked="0" layoutInCell="1" allowOverlap="1">
            <wp:simplePos x="0" y="0"/>
            <wp:positionH relativeFrom="column">
              <wp:posOffset>45085</wp:posOffset>
            </wp:positionH>
            <wp:positionV relativeFrom="paragraph">
              <wp:posOffset>118745</wp:posOffset>
            </wp:positionV>
            <wp:extent cx="3333750" cy="2924175"/>
            <wp:effectExtent l="0" t="0" r="0" b="9525"/>
            <wp:wrapTight wrapText="bothSides">
              <wp:wrapPolygon edited="0">
                <wp:start x="0" y="0"/>
                <wp:lineTo x="0" y="21530"/>
                <wp:lineTo x="21477" y="21530"/>
                <wp:lineTo x="21477" y="0"/>
                <wp:lineTo x="0" y="0"/>
              </wp:wrapPolygon>
            </wp:wrapTight>
            <wp:docPr id="3" name="صورة 3" descr="20060514-0553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0060514-05531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0" cy="292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1501AD" w:rsidRPr="001501AD">
        <w:rPr>
          <w:rFonts w:asciiTheme="majorBidi" w:hAnsiTheme="majorBidi" w:cstheme="majorBidi"/>
          <w:sz w:val="28"/>
          <w:szCs w:val="28"/>
          <w:rtl/>
        </w:rPr>
        <w:t xml:space="preserve">ـ حدوث حركة معقدة تسمى الحركة </w:t>
      </w:r>
      <w:proofErr w:type="spellStart"/>
      <w:r w:rsidR="001501AD" w:rsidRPr="001501AD">
        <w:rPr>
          <w:rFonts w:asciiTheme="majorBidi" w:hAnsiTheme="majorBidi" w:cstheme="majorBidi"/>
          <w:sz w:val="28"/>
          <w:szCs w:val="28"/>
          <w:rtl/>
        </w:rPr>
        <w:t>الترنحية</w:t>
      </w:r>
      <w:proofErr w:type="spellEnd"/>
      <w:r w:rsidR="001501AD" w:rsidRPr="001501AD">
        <w:rPr>
          <w:rFonts w:asciiTheme="majorBidi" w:hAnsiTheme="majorBidi" w:cstheme="majorBidi"/>
          <w:sz w:val="28"/>
          <w:szCs w:val="28"/>
          <w:rtl/>
        </w:rPr>
        <w:t xml:space="preserve"> </w:t>
      </w:r>
      <w:proofErr w:type="spellStart"/>
      <w:r w:rsidR="001501AD" w:rsidRPr="001501AD">
        <w:rPr>
          <w:rFonts w:asciiTheme="majorBidi" w:hAnsiTheme="majorBidi" w:cstheme="majorBidi"/>
          <w:sz w:val="28"/>
          <w:szCs w:val="28"/>
        </w:rPr>
        <w:t>nutational</w:t>
      </w:r>
      <w:proofErr w:type="spellEnd"/>
      <w:r w:rsidR="001501AD" w:rsidRPr="001501AD">
        <w:rPr>
          <w:rFonts w:asciiTheme="majorBidi" w:hAnsiTheme="majorBidi" w:cstheme="majorBidi"/>
          <w:sz w:val="28"/>
          <w:szCs w:val="28"/>
        </w:rPr>
        <w:t xml:space="preserve"> motion</w:t>
      </w:r>
      <w:r w:rsidR="001501AD" w:rsidRPr="001501AD">
        <w:rPr>
          <w:rFonts w:asciiTheme="majorBidi" w:hAnsiTheme="majorBidi" w:cstheme="majorBidi"/>
          <w:sz w:val="28"/>
          <w:szCs w:val="28"/>
          <w:rtl/>
        </w:rPr>
        <w:t xml:space="preserve"> تنشأ عن تغيرات في أوضاع محور دوران الأرض حول موضع متوسط. وهي تنعكس أولاً على سرعة دوران المحور م س الذي يكف عن الحركة المنتظمة لانضمام عدد من الحركات الدورية إلى حركته يترتب عليها ما يسمى ترنحاً في الطول. كذلك فإن الحركة </w:t>
      </w:r>
      <w:proofErr w:type="spellStart"/>
      <w:r w:rsidR="001501AD" w:rsidRPr="001501AD">
        <w:rPr>
          <w:rFonts w:asciiTheme="majorBidi" w:hAnsiTheme="majorBidi" w:cstheme="majorBidi"/>
          <w:sz w:val="28"/>
          <w:szCs w:val="28"/>
          <w:rtl/>
        </w:rPr>
        <w:t>الترنجية</w:t>
      </w:r>
      <w:proofErr w:type="spellEnd"/>
      <w:r w:rsidR="001501AD" w:rsidRPr="001501AD">
        <w:rPr>
          <w:rFonts w:asciiTheme="majorBidi" w:hAnsiTheme="majorBidi" w:cstheme="majorBidi"/>
          <w:sz w:val="28"/>
          <w:szCs w:val="28"/>
          <w:rtl/>
        </w:rPr>
        <w:t xml:space="preserve"> تنعكس على ميل دائرة البروج الذي يتغير بصورة دورية، وتسمى هذه التغيرات ترنحاً في الميل (الشكل 8). </w:t>
      </w:r>
    </w:p>
    <w:tbl>
      <w:tblPr>
        <w:bidiVisual/>
        <w:tblW w:w="5000" w:type="pct"/>
        <w:tblCellMar>
          <w:left w:w="0" w:type="dxa"/>
          <w:right w:w="0" w:type="dxa"/>
        </w:tblCellMar>
        <w:tblLook w:val="04A0" w:firstRow="1" w:lastRow="0" w:firstColumn="1" w:lastColumn="0" w:noHBand="0" w:noVBand="1"/>
      </w:tblPr>
      <w:tblGrid>
        <w:gridCol w:w="9746"/>
      </w:tblGrid>
      <w:tr w:rsidR="001501AD" w:rsidRPr="001501AD" w:rsidTr="005D4A56">
        <w:tc>
          <w:tcPr>
            <w:tcW w:w="5000" w:type="pct"/>
            <w:vAlign w:val="center"/>
            <w:hideMark/>
          </w:tcPr>
          <w:p w:rsidR="001501AD" w:rsidRPr="001501AD" w:rsidRDefault="001501AD" w:rsidP="001501AD">
            <w:pPr>
              <w:rPr>
                <w:rFonts w:asciiTheme="majorBidi" w:hAnsiTheme="majorBidi" w:cstheme="majorBidi"/>
                <w:sz w:val="28"/>
                <w:szCs w:val="28"/>
                <w:rtl/>
              </w:rPr>
            </w:pPr>
          </w:p>
        </w:tc>
      </w:tr>
      <w:tr w:rsidR="001501AD" w:rsidRPr="001501AD" w:rsidTr="005D4A56">
        <w:tc>
          <w:tcPr>
            <w:tcW w:w="5000" w:type="pct"/>
            <w:vAlign w:val="center"/>
            <w:hideMark/>
          </w:tcPr>
          <w:p w:rsidR="001501AD" w:rsidRPr="001501AD" w:rsidRDefault="001501AD" w:rsidP="005D4A56">
            <w:pPr>
              <w:jc w:val="right"/>
              <w:rPr>
                <w:rFonts w:asciiTheme="majorBidi" w:hAnsiTheme="majorBidi" w:cstheme="majorBidi"/>
                <w:sz w:val="28"/>
                <w:szCs w:val="28"/>
              </w:rPr>
            </w:pPr>
            <w:r w:rsidRPr="001501AD">
              <w:rPr>
                <w:rFonts w:asciiTheme="majorBidi" w:hAnsiTheme="majorBidi" w:cstheme="majorBidi"/>
                <w:b/>
                <w:bCs/>
                <w:sz w:val="28"/>
                <w:szCs w:val="28"/>
                <w:rtl/>
              </w:rPr>
              <w:t xml:space="preserve">(الشكل -8) حركة القطب نتيجة </w:t>
            </w:r>
            <w:proofErr w:type="spellStart"/>
            <w:r w:rsidRPr="001501AD">
              <w:rPr>
                <w:rFonts w:asciiTheme="majorBidi" w:hAnsiTheme="majorBidi" w:cstheme="majorBidi"/>
                <w:b/>
                <w:bCs/>
                <w:sz w:val="28"/>
                <w:szCs w:val="28"/>
                <w:rtl/>
              </w:rPr>
              <w:t>المادرة</w:t>
            </w:r>
            <w:proofErr w:type="spellEnd"/>
            <w:r w:rsidRPr="001501AD">
              <w:rPr>
                <w:rFonts w:asciiTheme="majorBidi" w:hAnsiTheme="majorBidi" w:cstheme="majorBidi"/>
                <w:b/>
                <w:bCs/>
                <w:sz w:val="28"/>
                <w:szCs w:val="28"/>
                <w:rtl/>
              </w:rPr>
              <w:t xml:space="preserve"> والترنح</w:t>
            </w:r>
          </w:p>
        </w:tc>
      </w:tr>
    </w:tbl>
    <w:p w:rsidR="001501AD" w:rsidRPr="001501AD" w:rsidRDefault="001501AD" w:rsidP="001501AD">
      <w:pPr>
        <w:rPr>
          <w:rFonts w:asciiTheme="majorBidi" w:hAnsiTheme="majorBidi" w:cstheme="majorBidi"/>
          <w:sz w:val="28"/>
          <w:szCs w:val="28"/>
        </w:rPr>
      </w:pPr>
      <w:r w:rsidRPr="001501AD">
        <w:rPr>
          <w:rFonts w:asciiTheme="majorBidi" w:hAnsiTheme="majorBidi" w:cstheme="majorBidi"/>
          <w:sz w:val="28"/>
          <w:szCs w:val="28"/>
          <w:rtl/>
        </w:rPr>
        <w:t xml:space="preserve">وتسمى مواقع النجوم المحسوبة كدوال (توابع) لحركة المبادرة وحدها مواقع متوسطة. أما إذا أدخلت في الحسبان التصحيحات الناجمة عن الحركة </w:t>
      </w:r>
      <w:proofErr w:type="spellStart"/>
      <w:r w:rsidRPr="001501AD">
        <w:rPr>
          <w:rFonts w:asciiTheme="majorBidi" w:hAnsiTheme="majorBidi" w:cstheme="majorBidi"/>
          <w:sz w:val="28"/>
          <w:szCs w:val="28"/>
          <w:rtl/>
        </w:rPr>
        <w:t>الترنحية</w:t>
      </w:r>
      <w:proofErr w:type="spellEnd"/>
      <w:r w:rsidRPr="001501AD">
        <w:rPr>
          <w:rFonts w:asciiTheme="majorBidi" w:hAnsiTheme="majorBidi" w:cstheme="majorBidi"/>
          <w:sz w:val="28"/>
          <w:szCs w:val="28"/>
          <w:rtl/>
        </w:rPr>
        <w:t xml:space="preserve">، فعندئذ تنتج المواقع الحقيقية للنجوم. وتحدد الأزياج (الجداول </w:t>
      </w:r>
      <w:proofErr w:type="spellStart"/>
      <w:r w:rsidRPr="001501AD">
        <w:rPr>
          <w:rFonts w:asciiTheme="majorBidi" w:hAnsiTheme="majorBidi" w:cstheme="majorBidi"/>
          <w:sz w:val="28"/>
          <w:szCs w:val="28"/>
          <w:rtl/>
        </w:rPr>
        <w:t>الفكلية</w:t>
      </w:r>
      <w:proofErr w:type="spellEnd"/>
      <w:r w:rsidRPr="001501AD">
        <w:rPr>
          <w:rFonts w:asciiTheme="majorBidi" w:hAnsiTheme="majorBidi" w:cstheme="majorBidi"/>
          <w:sz w:val="28"/>
          <w:szCs w:val="28"/>
          <w:rtl/>
        </w:rPr>
        <w:t xml:space="preserve">) للنجوم بالمواقع المتوسطة لها (المطلع المستقيم والميل) في أول يوم في السنة، أو في أول يوم من سنة معتمدة. وإذا رغب في مقابلة هذه المواقع بنتائج الأرصاد فمن الضروري أولاً حساب التصحيح المتعلق بالمبادرة، وذلك بأن يؤخذ في الحسبان التاريخ الدقيق للرصد، ثم حساب التصحيحات الناتجة عن الترنح. </w:t>
      </w:r>
    </w:p>
    <w:p w:rsidR="001501AD" w:rsidRPr="001501AD" w:rsidRDefault="001501AD" w:rsidP="001501AD">
      <w:pPr>
        <w:rPr>
          <w:rFonts w:asciiTheme="majorBidi" w:hAnsiTheme="majorBidi" w:cstheme="majorBidi"/>
          <w:sz w:val="28"/>
          <w:szCs w:val="28"/>
          <w:rtl/>
        </w:rPr>
      </w:pPr>
      <w:r w:rsidRPr="001501AD">
        <w:rPr>
          <w:rFonts w:asciiTheme="majorBidi" w:hAnsiTheme="majorBidi" w:cstheme="majorBidi"/>
          <w:sz w:val="28"/>
          <w:szCs w:val="28"/>
          <w:rtl/>
        </w:rPr>
        <w:t xml:space="preserve">وفيما يخص عددا ًمحدداً من النجوم المسماة بالنجوم الأساسية، فإن هذه الحسابات قد تم إجراؤها، وهي تعطى بفواصل زمنية قدرها عشرة أيام، لذا لا يتطلب الأمر إلا القيام بعمليات استكمال </w:t>
      </w:r>
      <w:r w:rsidRPr="001501AD">
        <w:rPr>
          <w:rFonts w:asciiTheme="majorBidi" w:hAnsiTheme="majorBidi" w:cstheme="majorBidi"/>
          <w:sz w:val="28"/>
          <w:szCs w:val="28"/>
        </w:rPr>
        <w:t>interpolation</w:t>
      </w:r>
      <w:r w:rsidRPr="001501AD">
        <w:rPr>
          <w:rFonts w:asciiTheme="majorBidi" w:hAnsiTheme="majorBidi" w:cstheme="majorBidi"/>
          <w:sz w:val="28"/>
          <w:szCs w:val="28"/>
          <w:rtl/>
        </w:rPr>
        <w:t xml:space="preserve">. </w:t>
      </w:r>
    </w:p>
    <w:p w:rsidR="005D4A56" w:rsidRDefault="005D4A56" w:rsidP="001501AD">
      <w:pPr>
        <w:rPr>
          <w:rFonts w:asciiTheme="majorBidi" w:hAnsiTheme="majorBidi" w:cstheme="majorBidi"/>
          <w:b/>
          <w:bCs/>
          <w:sz w:val="28"/>
          <w:szCs w:val="28"/>
          <w:rtl/>
        </w:rPr>
      </w:pPr>
    </w:p>
    <w:p w:rsidR="001501AD" w:rsidRPr="001501AD" w:rsidRDefault="001501AD" w:rsidP="001501AD">
      <w:pPr>
        <w:rPr>
          <w:rFonts w:asciiTheme="majorBidi" w:hAnsiTheme="majorBidi" w:cstheme="majorBidi"/>
          <w:sz w:val="28"/>
          <w:szCs w:val="28"/>
          <w:rtl/>
        </w:rPr>
      </w:pPr>
      <w:r w:rsidRPr="001501AD">
        <w:rPr>
          <w:rFonts w:asciiTheme="majorBidi" w:hAnsiTheme="majorBidi" w:cstheme="majorBidi"/>
          <w:b/>
          <w:bCs/>
          <w:sz w:val="28"/>
          <w:szCs w:val="28"/>
          <w:rtl/>
        </w:rPr>
        <w:lastRenderedPageBreak/>
        <w:t xml:space="preserve">التصحيحات التي يجب إجراؤها على الأرصاد الفلكية: </w:t>
      </w:r>
    </w:p>
    <w:p w:rsidR="001501AD" w:rsidRPr="001501AD" w:rsidRDefault="005D4A56" w:rsidP="001501AD">
      <w:pPr>
        <w:rPr>
          <w:rFonts w:asciiTheme="majorBidi" w:hAnsiTheme="majorBidi" w:cstheme="majorBidi"/>
          <w:sz w:val="28"/>
          <w:szCs w:val="28"/>
          <w:rtl/>
        </w:rPr>
      </w:pPr>
      <w:r w:rsidRPr="001501AD">
        <w:rPr>
          <w:rFonts w:asciiTheme="majorBidi" w:hAnsiTheme="majorBidi" w:cstheme="majorBidi"/>
          <w:sz w:val="28"/>
          <w:szCs w:val="28"/>
        </w:rPr>
        <w:drawing>
          <wp:anchor distT="0" distB="0" distL="114300" distR="114300" simplePos="0" relativeHeight="251665408" behindDoc="1" locked="0" layoutInCell="1" allowOverlap="1">
            <wp:simplePos x="0" y="0"/>
            <wp:positionH relativeFrom="column">
              <wp:posOffset>-193040</wp:posOffset>
            </wp:positionH>
            <wp:positionV relativeFrom="paragraph">
              <wp:posOffset>109855</wp:posOffset>
            </wp:positionV>
            <wp:extent cx="3333750" cy="3009900"/>
            <wp:effectExtent l="0" t="0" r="0" b="0"/>
            <wp:wrapTight wrapText="bothSides">
              <wp:wrapPolygon edited="0">
                <wp:start x="0" y="0"/>
                <wp:lineTo x="0" y="21463"/>
                <wp:lineTo x="21477" y="21463"/>
                <wp:lineTo x="21477" y="0"/>
                <wp:lineTo x="0" y="0"/>
              </wp:wrapPolygon>
            </wp:wrapTight>
            <wp:docPr id="2" name="صورة 2" descr="20060514-0555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0060514-05553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0" cy="3009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501AD" w:rsidRPr="001501AD">
        <w:rPr>
          <w:rFonts w:asciiTheme="majorBidi" w:hAnsiTheme="majorBidi" w:cstheme="majorBidi"/>
          <w:sz w:val="28"/>
          <w:szCs w:val="28"/>
          <w:rtl/>
        </w:rPr>
        <w:t xml:space="preserve">من الواجب إخضاع نتائج الأرصاد التي أجريت للنجوم إلى التصحيحات التالية: </w:t>
      </w:r>
    </w:p>
    <w:p w:rsidR="001501AD" w:rsidRPr="001501AD" w:rsidRDefault="001501AD" w:rsidP="001501AD">
      <w:pPr>
        <w:rPr>
          <w:rFonts w:asciiTheme="majorBidi" w:hAnsiTheme="majorBidi" w:cstheme="majorBidi"/>
          <w:sz w:val="28"/>
          <w:szCs w:val="28"/>
          <w:rtl/>
        </w:rPr>
      </w:pPr>
      <w:r w:rsidRPr="001501AD">
        <w:rPr>
          <w:rFonts w:asciiTheme="majorBidi" w:hAnsiTheme="majorBidi" w:cstheme="majorBidi"/>
          <w:sz w:val="28"/>
          <w:szCs w:val="28"/>
          <w:rtl/>
        </w:rPr>
        <w:t xml:space="preserve">1- تصحيح الانكسار الجوي. وفي الحقيقة، فإن وجود الغلاف الجوي المحيط بالأرض يغير من مقدار البعد السمتي س. والقسم الرئيسي من تصحيح الانكسار، وهو مقدار سالب، يساوي مـ=60ً ظل س، حيث يعبر عن مـ بالثواني. وعند الحساب الدقيق لهذا التصحيح، فإنه يجب أن يؤخذ في الحسبان درجة حرارة الجو وضغطه في تلك اللحظة التي يجري فيها الرصد ولئن كان تصحيح الانكسار ليس سوى دقيقة واحدة عندما يكون البعد السمتي 45ْ، فإنه يساوي 36ً 36َ عندما يكون هذا البعد 90ْ. ومن الواضح أن عدم دقة النتيجة تزيد مع تزايد قيم مـ. ولإجراء قياسات دقيقة، فمن الضروري الامتناع عن رصد الأجرام القريبة من الأفق (الشكل9). </w:t>
      </w:r>
    </w:p>
    <w:tbl>
      <w:tblPr>
        <w:bidiVisual/>
        <w:tblW w:w="4859" w:type="pct"/>
        <w:tblCellMar>
          <w:left w:w="0" w:type="dxa"/>
          <w:right w:w="0" w:type="dxa"/>
        </w:tblCellMar>
        <w:tblLook w:val="04A0" w:firstRow="1" w:lastRow="0" w:firstColumn="1" w:lastColumn="0" w:noHBand="0" w:noVBand="1"/>
      </w:tblPr>
      <w:tblGrid>
        <w:gridCol w:w="9471"/>
      </w:tblGrid>
      <w:tr w:rsidR="001501AD" w:rsidRPr="001501AD" w:rsidTr="005D4A56">
        <w:tc>
          <w:tcPr>
            <w:tcW w:w="5000" w:type="pct"/>
            <w:vAlign w:val="center"/>
            <w:hideMark/>
          </w:tcPr>
          <w:p w:rsidR="001501AD" w:rsidRPr="001501AD" w:rsidRDefault="001501AD" w:rsidP="001501AD">
            <w:pPr>
              <w:rPr>
                <w:rFonts w:asciiTheme="majorBidi" w:hAnsiTheme="majorBidi" w:cstheme="majorBidi"/>
                <w:sz w:val="28"/>
                <w:szCs w:val="28"/>
                <w:rtl/>
              </w:rPr>
            </w:pPr>
          </w:p>
        </w:tc>
      </w:tr>
      <w:tr w:rsidR="001501AD" w:rsidRPr="001501AD" w:rsidTr="005D4A56">
        <w:tc>
          <w:tcPr>
            <w:tcW w:w="5000" w:type="pct"/>
            <w:vAlign w:val="center"/>
            <w:hideMark/>
          </w:tcPr>
          <w:p w:rsidR="001501AD" w:rsidRPr="001501AD" w:rsidRDefault="001501AD" w:rsidP="005D4A56">
            <w:pPr>
              <w:jc w:val="right"/>
              <w:rPr>
                <w:rFonts w:asciiTheme="majorBidi" w:hAnsiTheme="majorBidi" w:cstheme="majorBidi"/>
                <w:sz w:val="28"/>
                <w:szCs w:val="28"/>
              </w:rPr>
            </w:pPr>
            <w:r w:rsidRPr="001501AD">
              <w:rPr>
                <w:rFonts w:asciiTheme="majorBidi" w:hAnsiTheme="majorBidi" w:cstheme="majorBidi"/>
                <w:b/>
                <w:bCs/>
                <w:sz w:val="28"/>
                <w:szCs w:val="28"/>
                <w:rtl/>
              </w:rPr>
              <w:t>(الشكل -9) تصحيح الانكسار الجوي</w:t>
            </w:r>
          </w:p>
        </w:tc>
      </w:tr>
    </w:tbl>
    <w:p w:rsidR="001501AD" w:rsidRPr="001501AD" w:rsidRDefault="001501AD" w:rsidP="001501AD">
      <w:pPr>
        <w:rPr>
          <w:rFonts w:asciiTheme="majorBidi" w:hAnsiTheme="majorBidi" w:cstheme="majorBidi"/>
          <w:sz w:val="28"/>
          <w:szCs w:val="28"/>
        </w:rPr>
      </w:pPr>
      <w:r w:rsidRPr="001501AD">
        <w:rPr>
          <w:rFonts w:asciiTheme="majorBidi" w:hAnsiTheme="majorBidi" w:cstheme="majorBidi"/>
          <w:sz w:val="28"/>
          <w:szCs w:val="28"/>
          <w:rtl/>
        </w:rPr>
        <w:t xml:space="preserve">2- تصحيح زيغ الضوء </w:t>
      </w:r>
      <w:r w:rsidRPr="001501AD">
        <w:rPr>
          <w:rFonts w:asciiTheme="majorBidi" w:hAnsiTheme="majorBidi" w:cstheme="majorBidi"/>
          <w:sz w:val="28"/>
          <w:szCs w:val="28"/>
        </w:rPr>
        <w:t>aberration</w:t>
      </w:r>
      <w:r w:rsidRPr="001501AD">
        <w:rPr>
          <w:rFonts w:asciiTheme="majorBidi" w:hAnsiTheme="majorBidi" w:cstheme="majorBidi"/>
          <w:sz w:val="28"/>
          <w:szCs w:val="28"/>
          <w:rtl/>
        </w:rPr>
        <w:t>. ينشأ التصحيح عن أن نسبة سرعة انتقال الراصد على فلك الأرض (30كم/</w:t>
      </w:r>
      <w:proofErr w:type="spellStart"/>
      <w:r w:rsidRPr="001501AD">
        <w:rPr>
          <w:rFonts w:asciiTheme="majorBidi" w:hAnsiTheme="majorBidi" w:cstheme="majorBidi"/>
          <w:sz w:val="28"/>
          <w:szCs w:val="28"/>
          <w:rtl/>
        </w:rPr>
        <w:t>ثا</w:t>
      </w:r>
      <w:proofErr w:type="spellEnd"/>
      <w:r w:rsidRPr="001501AD">
        <w:rPr>
          <w:rFonts w:asciiTheme="majorBidi" w:hAnsiTheme="majorBidi" w:cstheme="majorBidi"/>
          <w:sz w:val="28"/>
          <w:szCs w:val="28"/>
          <w:rtl/>
        </w:rPr>
        <w:t xml:space="preserve"> تقريباً) إلى سرعة الضوء (300.000كم/</w:t>
      </w:r>
      <w:proofErr w:type="spellStart"/>
      <w:r w:rsidRPr="001501AD">
        <w:rPr>
          <w:rFonts w:asciiTheme="majorBidi" w:hAnsiTheme="majorBidi" w:cstheme="majorBidi"/>
          <w:sz w:val="28"/>
          <w:szCs w:val="28"/>
          <w:rtl/>
        </w:rPr>
        <w:t>ثا</w:t>
      </w:r>
      <w:proofErr w:type="spellEnd"/>
      <w:r w:rsidRPr="001501AD">
        <w:rPr>
          <w:rFonts w:asciiTheme="majorBidi" w:hAnsiTheme="majorBidi" w:cstheme="majorBidi"/>
          <w:sz w:val="28"/>
          <w:szCs w:val="28"/>
          <w:rtl/>
        </w:rPr>
        <w:t xml:space="preserve"> تقريباً) لا يمكن إهمالها، لذا فإن ثابت الزيغ (وهو الزاوية يه التي تتحدد بالمساواة ظل يه=30/300.000) لا يمكن إهماله (وهو يساوي 1/10000 راديان # 20 ً). ونتيجة للزيغ، فإن الجرم يبدو وكأنه يتحرك في اتجاه يطرأ على الطول البروجي هو</w:t>
      </w:r>
    </w:p>
    <w:tbl>
      <w:tblPr>
        <w:bidiVisual/>
        <w:tblW w:w="2000" w:type="pct"/>
        <w:tblCellMar>
          <w:left w:w="0" w:type="dxa"/>
          <w:right w:w="0" w:type="dxa"/>
        </w:tblCellMar>
        <w:tblLook w:val="04A0" w:firstRow="1" w:lastRow="0" w:firstColumn="1" w:lastColumn="0" w:noHBand="0" w:noVBand="1"/>
      </w:tblPr>
      <w:tblGrid>
        <w:gridCol w:w="351"/>
        <w:gridCol w:w="3547"/>
      </w:tblGrid>
      <w:tr w:rsidR="001501AD" w:rsidRPr="001501AD" w:rsidTr="001501AD">
        <w:trPr>
          <w:trHeight w:val="285"/>
        </w:trPr>
        <w:tc>
          <w:tcPr>
            <w:tcW w:w="450" w:type="pct"/>
            <w:vAlign w:val="center"/>
            <w:hideMark/>
          </w:tcPr>
          <w:p w:rsidR="001501AD" w:rsidRPr="001501AD" w:rsidRDefault="001501AD" w:rsidP="001501AD">
            <w:pPr>
              <w:rPr>
                <w:rFonts w:asciiTheme="majorBidi" w:hAnsiTheme="majorBidi" w:cstheme="majorBidi"/>
                <w:sz w:val="28"/>
                <w:szCs w:val="28"/>
                <w:rtl/>
              </w:rPr>
            </w:pPr>
            <w:r w:rsidRPr="001501AD">
              <w:rPr>
                <w:rFonts w:asciiTheme="majorBidi" w:hAnsiTheme="majorBidi" w:cstheme="majorBidi"/>
                <w:sz w:val="28"/>
                <w:szCs w:val="28"/>
              </w:rPr>
              <w:t>Δ</w:t>
            </w:r>
          </w:p>
        </w:tc>
        <w:tc>
          <w:tcPr>
            <w:tcW w:w="4650" w:type="pct"/>
            <w:vAlign w:val="center"/>
            <w:hideMark/>
          </w:tcPr>
          <w:p w:rsidR="001501AD" w:rsidRPr="001501AD" w:rsidRDefault="001501AD" w:rsidP="001501AD">
            <w:pPr>
              <w:rPr>
                <w:rFonts w:asciiTheme="majorBidi" w:hAnsiTheme="majorBidi" w:cstheme="majorBidi"/>
                <w:sz w:val="28"/>
                <w:szCs w:val="28"/>
              </w:rPr>
            </w:pPr>
            <w:r w:rsidRPr="001501AD">
              <w:rPr>
                <w:rFonts w:asciiTheme="majorBidi" w:hAnsiTheme="majorBidi" w:cstheme="majorBidi"/>
                <w:sz w:val="28"/>
                <w:szCs w:val="28"/>
              </w:rPr>
              <w:t xml:space="preserve">=2.496ً . </w:t>
            </w:r>
            <w:r w:rsidRPr="001501AD">
              <w:rPr>
                <w:rFonts w:asciiTheme="majorBidi" w:hAnsiTheme="majorBidi" w:cstheme="majorBidi"/>
                <w:sz w:val="28"/>
                <w:szCs w:val="28"/>
                <w:rtl/>
              </w:rPr>
              <w:t>تجب (طو</w:t>
            </w:r>
            <w:r w:rsidRPr="001501AD">
              <w:rPr>
                <w:rFonts w:asciiTheme="majorBidi" w:hAnsiTheme="majorBidi" w:cstheme="majorBidi"/>
                <w:sz w:val="28"/>
                <w:szCs w:val="28"/>
              </w:rPr>
              <w:t>-</w:t>
            </w:r>
            <w:r w:rsidRPr="001501AD">
              <w:rPr>
                <w:rFonts w:asciiTheme="majorBidi" w:hAnsiTheme="majorBidi" w:cstheme="majorBidi"/>
                <w:sz w:val="28"/>
                <w:szCs w:val="28"/>
                <w:rtl/>
              </w:rPr>
              <w:t>ن</w:t>
            </w:r>
            <w:r w:rsidRPr="001501AD">
              <w:rPr>
                <w:rFonts w:asciiTheme="majorBidi" w:hAnsiTheme="majorBidi" w:cstheme="majorBidi"/>
                <w:sz w:val="28"/>
                <w:szCs w:val="28"/>
                <w:vertAlign w:val="superscript"/>
              </w:rPr>
              <w:t>+</w:t>
            </w:r>
            <w:r w:rsidRPr="001501AD">
              <w:rPr>
                <w:rFonts w:asciiTheme="majorBidi" w:hAnsiTheme="majorBidi" w:cstheme="majorBidi"/>
                <w:sz w:val="28"/>
                <w:szCs w:val="28"/>
              </w:rPr>
              <w:t xml:space="preserve">) </w:t>
            </w:r>
            <w:proofErr w:type="spellStart"/>
            <w:r w:rsidRPr="001501AD">
              <w:rPr>
                <w:rFonts w:asciiTheme="majorBidi" w:hAnsiTheme="majorBidi" w:cstheme="majorBidi"/>
                <w:sz w:val="28"/>
                <w:szCs w:val="28"/>
                <w:rtl/>
              </w:rPr>
              <w:t>قا</w:t>
            </w:r>
            <w:proofErr w:type="spellEnd"/>
            <w:r w:rsidRPr="001501AD">
              <w:rPr>
                <w:rFonts w:asciiTheme="majorBidi" w:hAnsiTheme="majorBidi" w:cstheme="majorBidi"/>
                <w:sz w:val="28"/>
                <w:szCs w:val="28"/>
                <w:rtl/>
              </w:rPr>
              <w:t xml:space="preserve"> عر</w:t>
            </w:r>
            <w:r w:rsidRPr="001501AD">
              <w:rPr>
                <w:rFonts w:asciiTheme="majorBidi" w:hAnsiTheme="majorBidi" w:cstheme="majorBidi"/>
                <w:sz w:val="28"/>
                <w:szCs w:val="28"/>
              </w:rPr>
              <w:t xml:space="preserve"> </w:t>
            </w:r>
          </w:p>
        </w:tc>
      </w:tr>
    </w:tbl>
    <w:p w:rsidR="001501AD" w:rsidRPr="001501AD" w:rsidRDefault="005D4A56" w:rsidP="001501AD">
      <w:pPr>
        <w:rPr>
          <w:rFonts w:asciiTheme="majorBidi" w:hAnsiTheme="majorBidi" w:cstheme="majorBidi"/>
          <w:sz w:val="28"/>
          <w:szCs w:val="28"/>
        </w:rPr>
      </w:pPr>
      <w:r w:rsidRPr="001501AD">
        <w:rPr>
          <w:rFonts w:asciiTheme="majorBidi" w:hAnsiTheme="majorBidi" w:cstheme="majorBidi"/>
          <w:sz w:val="28"/>
          <w:szCs w:val="28"/>
        </w:rPr>
        <w:drawing>
          <wp:anchor distT="0" distB="0" distL="114300" distR="114300" simplePos="0" relativeHeight="251666432" behindDoc="1" locked="0" layoutInCell="1" allowOverlap="1">
            <wp:simplePos x="0" y="0"/>
            <wp:positionH relativeFrom="column">
              <wp:posOffset>104775</wp:posOffset>
            </wp:positionH>
            <wp:positionV relativeFrom="paragraph">
              <wp:posOffset>711835</wp:posOffset>
            </wp:positionV>
            <wp:extent cx="2952750" cy="2514600"/>
            <wp:effectExtent l="0" t="0" r="0" b="0"/>
            <wp:wrapTight wrapText="bothSides">
              <wp:wrapPolygon edited="0">
                <wp:start x="0" y="0"/>
                <wp:lineTo x="0" y="21436"/>
                <wp:lineTo x="21461" y="21436"/>
                <wp:lineTo x="21461" y="0"/>
                <wp:lineTo x="0" y="0"/>
              </wp:wrapPolygon>
            </wp:wrapTight>
            <wp:docPr id="1" name="صورة 1" descr="20060514-0557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0060514-05573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5275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sidR="001501AD" w:rsidRPr="001501AD">
        <w:rPr>
          <w:rFonts w:asciiTheme="majorBidi" w:hAnsiTheme="majorBidi" w:cstheme="majorBidi"/>
          <w:sz w:val="28"/>
          <w:szCs w:val="28"/>
          <w:rtl/>
        </w:rPr>
        <w:t> وهذا يعدل موقع الجرم في اتجاه سرعة الراصد. وترمز طو، عر في هذا الدستور إلى الطول البروجي والعرض البروجي للجرم على التوالي، أما ن</w:t>
      </w:r>
      <w:r w:rsidR="001501AD" w:rsidRPr="001501AD">
        <w:rPr>
          <w:rFonts w:asciiTheme="majorBidi" w:hAnsiTheme="majorBidi" w:cstheme="majorBidi"/>
          <w:sz w:val="28"/>
          <w:szCs w:val="28"/>
          <w:vertAlign w:val="superscript"/>
          <w:rtl/>
        </w:rPr>
        <w:t>+</w:t>
      </w:r>
      <w:r w:rsidR="001501AD" w:rsidRPr="001501AD">
        <w:rPr>
          <w:rFonts w:asciiTheme="majorBidi" w:hAnsiTheme="majorBidi" w:cstheme="majorBidi"/>
          <w:sz w:val="28"/>
          <w:szCs w:val="28"/>
          <w:rtl/>
        </w:rPr>
        <w:t xml:space="preserve"> فيرمز إلى الطول البروجي للأرض، وأما </w:t>
      </w:r>
      <w:proofErr w:type="spellStart"/>
      <w:r w:rsidR="001501AD" w:rsidRPr="001501AD">
        <w:rPr>
          <w:rFonts w:asciiTheme="majorBidi" w:hAnsiTheme="majorBidi" w:cstheme="majorBidi"/>
          <w:sz w:val="28"/>
          <w:szCs w:val="28"/>
          <w:rtl/>
        </w:rPr>
        <w:t>قا</w:t>
      </w:r>
      <w:proofErr w:type="spellEnd"/>
      <w:r w:rsidR="001501AD" w:rsidRPr="001501AD">
        <w:rPr>
          <w:rFonts w:asciiTheme="majorBidi" w:hAnsiTheme="majorBidi" w:cstheme="majorBidi"/>
          <w:sz w:val="28"/>
          <w:szCs w:val="28"/>
          <w:rtl/>
        </w:rPr>
        <w:t xml:space="preserve"> فهي القاطع أي مقلوب </w:t>
      </w:r>
      <w:proofErr w:type="spellStart"/>
      <w:r w:rsidR="001501AD" w:rsidRPr="001501AD">
        <w:rPr>
          <w:rFonts w:asciiTheme="majorBidi" w:hAnsiTheme="majorBidi" w:cstheme="majorBidi"/>
          <w:sz w:val="28"/>
          <w:szCs w:val="28"/>
          <w:rtl/>
        </w:rPr>
        <w:t>التجيب</w:t>
      </w:r>
      <w:proofErr w:type="spellEnd"/>
      <w:r w:rsidR="001501AD" w:rsidRPr="001501AD">
        <w:rPr>
          <w:rFonts w:asciiTheme="majorBidi" w:hAnsiTheme="majorBidi" w:cstheme="majorBidi"/>
          <w:sz w:val="28"/>
          <w:szCs w:val="28"/>
          <w:rtl/>
        </w:rPr>
        <w:t xml:space="preserve"> (أي أن قاعر=1/ تجب عر)</w:t>
      </w:r>
    </w:p>
    <w:p w:rsidR="001501AD" w:rsidRPr="001501AD" w:rsidRDefault="001501AD" w:rsidP="001501AD">
      <w:pPr>
        <w:rPr>
          <w:rFonts w:asciiTheme="majorBidi" w:hAnsiTheme="majorBidi" w:cstheme="majorBidi"/>
          <w:sz w:val="28"/>
          <w:szCs w:val="28"/>
          <w:rtl/>
        </w:rPr>
      </w:pPr>
      <w:r w:rsidRPr="001501AD">
        <w:rPr>
          <w:rFonts w:asciiTheme="majorBidi" w:hAnsiTheme="majorBidi" w:cstheme="majorBidi"/>
          <w:sz w:val="28"/>
          <w:szCs w:val="28"/>
          <w:rtl/>
        </w:rPr>
        <w:t xml:space="preserve">3- تصحيح اختلاف المنظر </w:t>
      </w:r>
      <w:r w:rsidRPr="001501AD">
        <w:rPr>
          <w:rFonts w:asciiTheme="majorBidi" w:hAnsiTheme="majorBidi" w:cstheme="majorBidi"/>
          <w:sz w:val="28"/>
          <w:szCs w:val="28"/>
        </w:rPr>
        <w:t>parallax</w:t>
      </w:r>
      <w:r w:rsidRPr="001501AD">
        <w:rPr>
          <w:rFonts w:asciiTheme="majorBidi" w:hAnsiTheme="majorBidi" w:cstheme="majorBidi"/>
          <w:sz w:val="28"/>
          <w:szCs w:val="28"/>
          <w:rtl/>
        </w:rPr>
        <w:t xml:space="preserve">. تعطى إحداثيات جرم سماوي في الجداول الفلكية بافتراض أن مبدأها ينطبق على مركز الأرض. وبما أن الرصد يجري من نقطة على سطح الأرض وليس من مركزها، فمن الضروري إجراء تعديلات على الإحداثيات </w:t>
      </w:r>
      <w:proofErr w:type="spellStart"/>
      <w:r w:rsidRPr="001501AD">
        <w:rPr>
          <w:rFonts w:asciiTheme="majorBidi" w:hAnsiTheme="majorBidi" w:cstheme="majorBidi"/>
          <w:sz w:val="28"/>
          <w:szCs w:val="28"/>
          <w:rtl/>
        </w:rPr>
        <w:t>المقيسة</w:t>
      </w:r>
      <w:proofErr w:type="spellEnd"/>
      <w:r w:rsidRPr="001501AD">
        <w:rPr>
          <w:rFonts w:asciiTheme="majorBidi" w:hAnsiTheme="majorBidi" w:cstheme="majorBidi"/>
          <w:sz w:val="28"/>
          <w:szCs w:val="28"/>
          <w:rtl/>
        </w:rPr>
        <w:t xml:space="preserve">. </w:t>
      </w:r>
    </w:p>
    <w:p w:rsidR="001501AD" w:rsidRPr="001501AD" w:rsidRDefault="001501AD" w:rsidP="001501AD">
      <w:pPr>
        <w:rPr>
          <w:rFonts w:asciiTheme="majorBidi" w:hAnsiTheme="majorBidi" w:cstheme="majorBidi"/>
          <w:sz w:val="28"/>
          <w:szCs w:val="28"/>
          <w:rtl/>
        </w:rPr>
      </w:pPr>
      <w:r w:rsidRPr="001501AD">
        <w:rPr>
          <w:rFonts w:asciiTheme="majorBidi" w:hAnsiTheme="majorBidi" w:cstheme="majorBidi"/>
          <w:sz w:val="28"/>
          <w:szCs w:val="28"/>
          <w:rtl/>
        </w:rPr>
        <w:t>فمثلاً إن البعد السمتي المقيس</w:t>
      </w:r>
      <w:r w:rsidRPr="001501AD">
        <w:rPr>
          <w:rFonts w:asciiTheme="majorBidi" w:hAnsiTheme="majorBidi" w:cstheme="majorBidi"/>
          <w:sz w:val="28"/>
          <w:szCs w:val="28"/>
          <w:rtl/>
          <w:lang w:bidi="ar-SY"/>
        </w:rPr>
        <w:t xml:space="preserve"> س </w:t>
      </w:r>
      <w:proofErr w:type="spellStart"/>
      <w:r w:rsidRPr="001501AD">
        <w:rPr>
          <w:rFonts w:asciiTheme="majorBidi" w:hAnsiTheme="majorBidi" w:cstheme="majorBidi"/>
          <w:sz w:val="28"/>
          <w:szCs w:val="28"/>
          <w:rtl/>
          <w:lang w:bidi="ar-SY"/>
        </w:rPr>
        <w:t>م</w:t>
      </w:r>
      <w:r w:rsidRPr="001501AD">
        <w:rPr>
          <w:rFonts w:asciiTheme="majorBidi" w:hAnsiTheme="majorBidi" w:cstheme="majorBidi"/>
          <w:sz w:val="28"/>
          <w:szCs w:val="28"/>
          <w:vertAlign w:val="superscript"/>
          <w:rtl/>
          <w:lang w:bidi="ar-SY"/>
        </w:rPr>
        <w:t>^</w:t>
      </w:r>
      <w:r w:rsidRPr="001501AD">
        <w:rPr>
          <w:rFonts w:asciiTheme="majorBidi" w:hAnsiTheme="majorBidi" w:cstheme="majorBidi"/>
          <w:sz w:val="28"/>
          <w:szCs w:val="28"/>
          <w:rtl/>
          <w:lang w:bidi="ar-SY"/>
        </w:rPr>
        <w:t>ن</w:t>
      </w:r>
      <w:proofErr w:type="spellEnd"/>
      <w:r w:rsidRPr="001501AD">
        <w:rPr>
          <w:rFonts w:asciiTheme="majorBidi" w:hAnsiTheme="majorBidi" w:cstheme="majorBidi"/>
          <w:sz w:val="28"/>
          <w:szCs w:val="28"/>
          <w:rtl/>
        </w:rPr>
        <w:t xml:space="preserve"> أكبر من البعد السمتي الحقيقي</w:t>
      </w:r>
      <w:r w:rsidRPr="001501AD">
        <w:rPr>
          <w:rFonts w:asciiTheme="majorBidi" w:hAnsiTheme="majorBidi" w:cstheme="majorBidi"/>
          <w:sz w:val="28"/>
          <w:szCs w:val="28"/>
          <w:rtl/>
          <w:lang w:bidi="ar-SY"/>
        </w:rPr>
        <w:t xml:space="preserve"> س </w:t>
      </w:r>
      <w:proofErr w:type="spellStart"/>
      <w:r w:rsidRPr="001501AD">
        <w:rPr>
          <w:rFonts w:asciiTheme="majorBidi" w:hAnsiTheme="majorBidi" w:cstheme="majorBidi"/>
          <w:sz w:val="28"/>
          <w:szCs w:val="28"/>
          <w:rtl/>
          <w:lang w:bidi="ar-SY"/>
        </w:rPr>
        <w:t>م</w:t>
      </w:r>
      <w:r w:rsidRPr="001501AD">
        <w:rPr>
          <w:rFonts w:asciiTheme="majorBidi" w:hAnsiTheme="majorBidi" w:cstheme="majorBidi"/>
          <w:sz w:val="28"/>
          <w:szCs w:val="28"/>
          <w:vertAlign w:val="superscript"/>
          <w:rtl/>
          <w:lang w:bidi="ar-SY"/>
        </w:rPr>
        <w:t>^</w:t>
      </w:r>
      <w:r w:rsidRPr="001501AD">
        <w:rPr>
          <w:rFonts w:asciiTheme="majorBidi" w:hAnsiTheme="majorBidi" w:cstheme="majorBidi"/>
          <w:sz w:val="28"/>
          <w:szCs w:val="28"/>
          <w:rtl/>
          <w:lang w:bidi="ar-SY"/>
        </w:rPr>
        <w:t>ن</w:t>
      </w:r>
      <w:proofErr w:type="spellEnd"/>
      <w:r w:rsidRPr="001501AD">
        <w:rPr>
          <w:rFonts w:asciiTheme="majorBidi" w:hAnsiTheme="majorBidi" w:cstheme="majorBidi"/>
          <w:sz w:val="28"/>
          <w:szCs w:val="28"/>
          <w:rtl/>
        </w:rPr>
        <w:t xml:space="preserve"> بالزاوية يه =</w:t>
      </w:r>
      <w:r w:rsidRPr="001501AD">
        <w:rPr>
          <w:rFonts w:asciiTheme="majorBidi" w:hAnsiTheme="majorBidi" w:cstheme="majorBidi"/>
          <w:sz w:val="28"/>
          <w:szCs w:val="28"/>
          <w:rtl/>
          <w:lang w:bidi="ar-SY"/>
        </w:rPr>
        <w:t xml:space="preserve"> أ </w:t>
      </w:r>
      <w:proofErr w:type="spellStart"/>
      <w:r w:rsidRPr="001501AD">
        <w:rPr>
          <w:rFonts w:asciiTheme="majorBidi" w:hAnsiTheme="majorBidi" w:cstheme="majorBidi"/>
          <w:sz w:val="28"/>
          <w:szCs w:val="28"/>
          <w:rtl/>
          <w:lang w:bidi="ar-SY"/>
        </w:rPr>
        <w:t>ن</w:t>
      </w:r>
      <w:r w:rsidRPr="001501AD">
        <w:rPr>
          <w:rFonts w:asciiTheme="majorBidi" w:hAnsiTheme="majorBidi" w:cstheme="majorBidi"/>
          <w:sz w:val="28"/>
          <w:szCs w:val="28"/>
          <w:vertAlign w:val="superscript"/>
          <w:rtl/>
          <w:lang w:bidi="ar-SY"/>
        </w:rPr>
        <w:t>^</w:t>
      </w:r>
      <w:r w:rsidRPr="001501AD">
        <w:rPr>
          <w:rFonts w:asciiTheme="majorBidi" w:hAnsiTheme="majorBidi" w:cstheme="majorBidi"/>
          <w:sz w:val="28"/>
          <w:szCs w:val="28"/>
          <w:rtl/>
          <w:lang w:bidi="ar-SY"/>
        </w:rPr>
        <w:t>م</w:t>
      </w:r>
      <w:proofErr w:type="spellEnd"/>
      <w:r w:rsidRPr="001501AD">
        <w:rPr>
          <w:rFonts w:asciiTheme="majorBidi" w:hAnsiTheme="majorBidi" w:cstheme="majorBidi"/>
          <w:sz w:val="28"/>
          <w:szCs w:val="28"/>
          <w:rtl/>
        </w:rPr>
        <w:t xml:space="preserve">  وهذه الزاوية هي اختلاف منظر الجرم ن. </w:t>
      </w:r>
    </w:p>
    <w:tbl>
      <w:tblPr>
        <w:bidiVisual/>
        <w:tblW w:w="4736" w:type="pct"/>
        <w:tblCellMar>
          <w:left w:w="0" w:type="dxa"/>
          <w:right w:w="0" w:type="dxa"/>
        </w:tblCellMar>
        <w:tblLook w:val="04A0" w:firstRow="1" w:lastRow="0" w:firstColumn="1" w:lastColumn="0" w:noHBand="0" w:noVBand="1"/>
      </w:tblPr>
      <w:tblGrid>
        <w:gridCol w:w="9231"/>
      </w:tblGrid>
      <w:tr w:rsidR="001501AD" w:rsidRPr="001501AD" w:rsidTr="005D4A56">
        <w:tc>
          <w:tcPr>
            <w:tcW w:w="5000" w:type="pct"/>
            <w:vAlign w:val="center"/>
            <w:hideMark/>
          </w:tcPr>
          <w:p w:rsidR="001501AD" w:rsidRPr="001501AD" w:rsidRDefault="001501AD" w:rsidP="001501AD">
            <w:pPr>
              <w:rPr>
                <w:rFonts w:asciiTheme="majorBidi" w:hAnsiTheme="majorBidi" w:cstheme="majorBidi"/>
                <w:sz w:val="28"/>
                <w:szCs w:val="28"/>
                <w:rtl/>
              </w:rPr>
            </w:pPr>
          </w:p>
        </w:tc>
      </w:tr>
      <w:tr w:rsidR="001501AD" w:rsidRPr="001501AD" w:rsidTr="005D4A56">
        <w:tc>
          <w:tcPr>
            <w:tcW w:w="5000" w:type="pct"/>
            <w:vAlign w:val="center"/>
            <w:hideMark/>
          </w:tcPr>
          <w:p w:rsidR="005D4A56" w:rsidRDefault="005D4A56" w:rsidP="001501AD">
            <w:pPr>
              <w:rPr>
                <w:rFonts w:asciiTheme="majorBidi" w:hAnsiTheme="majorBidi" w:cstheme="majorBidi"/>
                <w:b/>
                <w:bCs/>
                <w:sz w:val="28"/>
                <w:szCs w:val="28"/>
                <w:rtl/>
              </w:rPr>
            </w:pPr>
          </w:p>
          <w:p w:rsidR="001501AD" w:rsidRPr="001501AD" w:rsidRDefault="001501AD" w:rsidP="005D4A56">
            <w:pPr>
              <w:jc w:val="right"/>
              <w:rPr>
                <w:rFonts w:asciiTheme="majorBidi" w:hAnsiTheme="majorBidi" w:cstheme="majorBidi"/>
                <w:sz w:val="28"/>
                <w:szCs w:val="28"/>
              </w:rPr>
            </w:pPr>
            <w:r w:rsidRPr="001501AD">
              <w:rPr>
                <w:rFonts w:asciiTheme="majorBidi" w:hAnsiTheme="majorBidi" w:cstheme="majorBidi"/>
                <w:b/>
                <w:bCs/>
                <w:sz w:val="28"/>
                <w:szCs w:val="28"/>
                <w:rtl/>
              </w:rPr>
              <w:t>(الشكل -10) تصحيح اختلاف المنظر</w:t>
            </w:r>
          </w:p>
        </w:tc>
      </w:tr>
    </w:tbl>
    <w:p w:rsidR="001501AD" w:rsidRPr="001501AD" w:rsidRDefault="001501AD" w:rsidP="001501AD">
      <w:pPr>
        <w:rPr>
          <w:rFonts w:asciiTheme="majorBidi" w:hAnsiTheme="majorBidi" w:cstheme="majorBidi"/>
          <w:sz w:val="28"/>
          <w:szCs w:val="28"/>
        </w:rPr>
      </w:pPr>
      <w:r w:rsidRPr="001501AD">
        <w:rPr>
          <w:rFonts w:asciiTheme="majorBidi" w:hAnsiTheme="majorBidi" w:cstheme="majorBidi"/>
          <w:sz w:val="28"/>
          <w:szCs w:val="28"/>
          <w:rtl/>
        </w:rPr>
        <w:lastRenderedPageBreak/>
        <w:t xml:space="preserve">    إذا رمز للبعد السمتي الحقيقي بـ ص وللبعد السمتي المرصود بـ صَ، فإنه ينتج بالنظر إلى المثلث ا م نَ (الشكل 10) </w:t>
      </w:r>
    </w:p>
    <w:p w:rsidR="001501AD" w:rsidRPr="001501AD" w:rsidRDefault="001501AD" w:rsidP="001501AD">
      <w:pPr>
        <w:rPr>
          <w:rFonts w:asciiTheme="majorBidi" w:hAnsiTheme="majorBidi" w:cstheme="majorBidi"/>
          <w:sz w:val="28"/>
          <w:szCs w:val="28"/>
          <w:rtl/>
        </w:rPr>
      </w:pPr>
      <w:r w:rsidRPr="001501AD">
        <w:rPr>
          <w:rFonts w:asciiTheme="majorBidi" w:hAnsiTheme="majorBidi" w:cstheme="majorBidi"/>
          <w:sz w:val="28"/>
          <w:szCs w:val="28"/>
          <w:rtl/>
        </w:rPr>
        <w:t xml:space="preserve">    أن: يه = صَ- ص، جب يه/حب صَ =ر/رَ حيث تكون ر نصف قطر الأرض، رَ بعد الجرم ن عن مركز الأرض م. </w:t>
      </w:r>
    </w:p>
    <w:p w:rsidR="001501AD" w:rsidRPr="001501AD" w:rsidRDefault="001501AD" w:rsidP="001501AD">
      <w:pPr>
        <w:rPr>
          <w:rFonts w:asciiTheme="majorBidi" w:hAnsiTheme="majorBidi" w:cstheme="majorBidi"/>
          <w:sz w:val="28"/>
          <w:szCs w:val="28"/>
          <w:rtl/>
        </w:rPr>
      </w:pPr>
      <w:r w:rsidRPr="001501AD">
        <w:rPr>
          <w:rFonts w:asciiTheme="majorBidi" w:hAnsiTheme="majorBidi" w:cstheme="majorBidi"/>
          <w:sz w:val="28"/>
          <w:szCs w:val="28"/>
          <w:rtl/>
        </w:rPr>
        <w:t xml:space="preserve">    لذا فإن: جب يه =(ر/رَ)جب صَ = جب به جب صَ </w:t>
      </w:r>
    </w:p>
    <w:p w:rsidR="001501AD" w:rsidRPr="001501AD" w:rsidRDefault="001501AD" w:rsidP="001501AD">
      <w:pPr>
        <w:rPr>
          <w:rFonts w:asciiTheme="majorBidi" w:hAnsiTheme="majorBidi" w:cstheme="majorBidi"/>
          <w:sz w:val="28"/>
          <w:szCs w:val="28"/>
          <w:rtl/>
        </w:rPr>
      </w:pPr>
      <w:r w:rsidRPr="001501AD">
        <w:rPr>
          <w:rFonts w:asciiTheme="majorBidi" w:hAnsiTheme="majorBidi" w:cstheme="majorBidi"/>
          <w:sz w:val="28"/>
          <w:szCs w:val="28"/>
          <w:rtl/>
        </w:rPr>
        <w:t xml:space="preserve">    حيث تكون «يه» اختلاف منظر الجرم عندما يكون في أفق النقطة أ. ولما كان «يه، به» مقدارين صغيرين عادة، فيمكن أن يستعاض عن حب يه، حب به بالزاويتين يه، به، وتنتج الصيغة: </w:t>
      </w:r>
    </w:p>
    <w:p w:rsidR="001501AD" w:rsidRPr="001501AD" w:rsidRDefault="001501AD" w:rsidP="001501AD">
      <w:pPr>
        <w:rPr>
          <w:rFonts w:asciiTheme="majorBidi" w:hAnsiTheme="majorBidi" w:cstheme="majorBidi"/>
          <w:sz w:val="28"/>
          <w:szCs w:val="28"/>
          <w:rtl/>
        </w:rPr>
      </w:pPr>
      <w:r w:rsidRPr="001501AD">
        <w:rPr>
          <w:rFonts w:asciiTheme="majorBidi" w:hAnsiTheme="majorBidi" w:cstheme="majorBidi"/>
          <w:sz w:val="28"/>
          <w:szCs w:val="28"/>
          <w:rtl/>
        </w:rPr>
        <w:t xml:space="preserve">    ص = صَ – به حب صَ التي تبين تصحيح البعد السمتي المقيس صَ لجرم سماوي اختلاف منظره الأفقي «به». </w:t>
      </w:r>
    </w:p>
    <w:p w:rsidR="001501AD" w:rsidRPr="001501AD" w:rsidRDefault="001501AD" w:rsidP="005D4A56">
      <w:pPr>
        <w:jc w:val="center"/>
        <w:rPr>
          <w:rFonts w:asciiTheme="majorBidi" w:hAnsiTheme="majorBidi" w:cstheme="majorBidi"/>
          <w:sz w:val="28"/>
          <w:szCs w:val="28"/>
          <w:rtl/>
        </w:rPr>
      </w:pPr>
      <w:r w:rsidRPr="001501AD">
        <w:rPr>
          <w:rFonts w:asciiTheme="majorBidi" w:hAnsiTheme="majorBidi" w:cstheme="majorBidi"/>
          <w:b/>
          <w:bCs/>
          <w:sz w:val="28"/>
          <w:szCs w:val="28"/>
          <w:rtl/>
        </w:rPr>
        <w:t>خضر الأحمد</w:t>
      </w:r>
    </w:p>
    <w:p w:rsidR="00B45A5D" w:rsidRPr="001501AD" w:rsidRDefault="00B45A5D">
      <w:pPr>
        <w:rPr>
          <w:rFonts w:asciiTheme="majorBidi" w:hAnsiTheme="majorBidi" w:cstheme="majorBidi"/>
          <w:sz w:val="28"/>
          <w:szCs w:val="28"/>
        </w:rPr>
      </w:pPr>
    </w:p>
    <w:sectPr w:rsidR="00B45A5D" w:rsidRPr="001501AD" w:rsidSect="001501AD">
      <w:pgSz w:w="11906" w:h="16838"/>
      <w:pgMar w:top="1135" w:right="1080" w:bottom="993" w:left="108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B4C"/>
    <w:rsid w:val="001501AD"/>
    <w:rsid w:val="003B4B4C"/>
    <w:rsid w:val="005D4A56"/>
    <w:rsid w:val="007214FF"/>
    <w:rsid w:val="00B45A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166169-62B5-481F-96FB-0D6CB7650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1501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717925">
      <w:bodyDiv w:val="1"/>
      <w:marLeft w:val="0"/>
      <w:marRight w:val="0"/>
      <w:marTop w:val="0"/>
      <w:marBottom w:val="0"/>
      <w:divBdr>
        <w:top w:val="none" w:sz="0" w:space="0" w:color="auto"/>
        <w:left w:val="none" w:sz="0" w:space="0" w:color="auto"/>
        <w:bottom w:val="none" w:sz="0" w:space="0" w:color="auto"/>
        <w:right w:val="none" w:sz="0" w:space="0" w:color="auto"/>
      </w:divBdr>
      <w:divsChild>
        <w:div w:id="1663854991">
          <w:marLeft w:val="0"/>
          <w:marRight w:val="0"/>
          <w:marTop w:val="0"/>
          <w:marBottom w:val="0"/>
          <w:divBdr>
            <w:top w:val="none" w:sz="0" w:space="0" w:color="auto"/>
            <w:left w:val="none" w:sz="0" w:space="0" w:color="auto"/>
            <w:bottom w:val="none" w:sz="0" w:space="0" w:color="auto"/>
            <w:right w:val="none" w:sz="0" w:space="0" w:color="auto"/>
          </w:divBdr>
          <w:divsChild>
            <w:div w:id="1325359891">
              <w:marLeft w:val="0"/>
              <w:marRight w:val="0"/>
              <w:marTop w:val="0"/>
              <w:marBottom w:val="0"/>
              <w:divBdr>
                <w:top w:val="none" w:sz="0" w:space="0" w:color="auto"/>
                <w:left w:val="none" w:sz="0" w:space="0" w:color="auto"/>
                <w:bottom w:val="none" w:sz="0" w:space="0" w:color="auto"/>
                <w:right w:val="none" w:sz="0" w:space="0" w:color="auto"/>
              </w:divBdr>
              <w:divsChild>
                <w:div w:id="758061286">
                  <w:marLeft w:val="0"/>
                  <w:marRight w:val="0"/>
                  <w:marTop w:val="0"/>
                  <w:marBottom w:val="0"/>
                  <w:divBdr>
                    <w:top w:val="none" w:sz="0" w:space="0" w:color="auto"/>
                    <w:left w:val="none" w:sz="0" w:space="0" w:color="auto"/>
                    <w:bottom w:val="none" w:sz="0" w:space="0" w:color="auto"/>
                    <w:right w:val="none" w:sz="0" w:space="0" w:color="auto"/>
                  </w:divBdr>
                  <w:divsChild>
                    <w:div w:id="1125274397">
                      <w:marLeft w:val="0"/>
                      <w:marRight w:val="0"/>
                      <w:marTop w:val="0"/>
                      <w:marBottom w:val="0"/>
                      <w:divBdr>
                        <w:top w:val="none" w:sz="0" w:space="0" w:color="auto"/>
                        <w:left w:val="none" w:sz="0" w:space="0" w:color="auto"/>
                        <w:bottom w:val="none" w:sz="0" w:space="0" w:color="auto"/>
                        <w:right w:val="none" w:sz="0" w:space="0" w:color="auto"/>
                      </w:divBdr>
                      <w:divsChild>
                        <w:div w:id="432558187">
                          <w:marLeft w:val="0"/>
                          <w:marRight w:val="0"/>
                          <w:marTop w:val="0"/>
                          <w:marBottom w:val="0"/>
                          <w:divBdr>
                            <w:top w:val="none" w:sz="0" w:space="0" w:color="auto"/>
                            <w:left w:val="none" w:sz="0" w:space="0" w:color="auto"/>
                            <w:bottom w:val="none" w:sz="0" w:space="0" w:color="auto"/>
                            <w:right w:val="none" w:sz="0" w:space="0" w:color="auto"/>
                          </w:divBdr>
                          <w:divsChild>
                            <w:div w:id="1870142368">
                              <w:marLeft w:val="0"/>
                              <w:marRight w:val="0"/>
                              <w:marTop w:val="0"/>
                              <w:marBottom w:val="0"/>
                              <w:divBdr>
                                <w:top w:val="none" w:sz="0" w:space="0" w:color="auto"/>
                                <w:left w:val="none" w:sz="0" w:space="0" w:color="auto"/>
                                <w:bottom w:val="none" w:sz="0" w:space="0" w:color="auto"/>
                                <w:right w:val="none" w:sz="0" w:space="0" w:color="auto"/>
                              </w:divBdr>
                            </w:div>
                            <w:div w:id="1763641159">
                              <w:marLeft w:val="0"/>
                              <w:marRight w:val="0"/>
                              <w:marTop w:val="0"/>
                              <w:marBottom w:val="0"/>
                              <w:divBdr>
                                <w:top w:val="none" w:sz="0" w:space="0" w:color="auto"/>
                                <w:left w:val="none" w:sz="0" w:space="0" w:color="auto"/>
                                <w:bottom w:val="none" w:sz="0" w:space="0" w:color="auto"/>
                                <w:right w:val="none" w:sz="0" w:space="0" w:color="auto"/>
                              </w:divBdr>
                            </w:div>
                            <w:div w:id="409959723">
                              <w:marLeft w:val="0"/>
                              <w:marRight w:val="0"/>
                              <w:marTop w:val="0"/>
                              <w:marBottom w:val="0"/>
                              <w:divBdr>
                                <w:top w:val="none" w:sz="0" w:space="0" w:color="auto"/>
                                <w:left w:val="none" w:sz="0" w:space="0" w:color="auto"/>
                                <w:bottom w:val="none" w:sz="0" w:space="0" w:color="auto"/>
                                <w:right w:val="none" w:sz="0" w:space="0" w:color="auto"/>
                              </w:divBdr>
                            </w:div>
                            <w:div w:id="1371760068">
                              <w:marLeft w:val="0"/>
                              <w:marRight w:val="0"/>
                              <w:marTop w:val="0"/>
                              <w:marBottom w:val="0"/>
                              <w:divBdr>
                                <w:top w:val="none" w:sz="0" w:space="0" w:color="auto"/>
                                <w:left w:val="none" w:sz="0" w:space="0" w:color="auto"/>
                                <w:bottom w:val="none" w:sz="0" w:space="0" w:color="auto"/>
                                <w:right w:val="none" w:sz="0" w:space="0" w:color="auto"/>
                              </w:divBdr>
                            </w:div>
                            <w:div w:id="2053534328">
                              <w:marLeft w:val="0"/>
                              <w:marRight w:val="0"/>
                              <w:marTop w:val="0"/>
                              <w:marBottom w:val="0"/>
                              <w:divBdr>
                                <w:top w:val="none" w:sz="0" w:space="0" w:color="auto"/>
                                <w:left w:val="none" w:sz="0" w:space="0" w:color="auto"/>
                                <w:bottom w:val="none" w:sz="0" w:space="0" w:color="auto"/>
                                <w:right w:val="none" w:sz="0" w:space="0" w:color="auto"/>
                              </w:divBdr>
                            </w:div>
                            <w:div w:id="1762020934">
                              <w:marLeft w:val="0"/>
                              <w:marRight w:val="0"/>
                              <w:marTop w:val="0"/>
                              <w:marBottom w:val="0"/>
                              <w:divBdr>
                                <w:top w:val="none" w:sz="0" w:space="0" w:color="auto"/>
                                <w:left w:val="none" w:sz="0" w:space="0" w:color="auto"/>
                                <w:bottom w:val="none" w:sz="0" w:space="0" w:color="auto"/>
                                <w:right w:val="none" w:sz="0" w:space="0" w:color="auto"/>
                              </w:divBdr>
                            </w:div>
                            <w:div w:id="1081097547">
                              <w:marLeft w:val="0"/>
                              <w:marRight w:val="0"/>
                              <w:marTop w:val="0"/>
                              <w:marBottom w:val="0"/>
                              <w:divBdr>
                                <w:top w:val="none" w:sz="0" w:space="0" w:color="auto"/>
                                <w:left w:val="none" w:sz="0" w:space="0" w:color="auto"/>
                                <w:bottom w:val="none" w:sz="0" w:space="0" w:color="auto"/>
                                <w:right w:val="none" w:sz="0" w:space="0" w:color="auto"/>
                              </w:divBdr>
                            </w:div>
                            <w:div w:id="1216742902">
                              <w:marLeft w:val="0"/>
                              <w:marRight w:val="0"/>
                              <w:marTop w:val="0"/>
                              <w:marBottom w:val="0"/>
                              <w:divBdr>
                                <w:top w:val="none" w:sz="0" w:space="0" w:color="auto"/>
                                <w:left w:val="none" w:sz="0" w:space="0" w:color="auto"/>
                                <w:bottom w:val="none" w:sz="0" w:space="0" w:color="auto"/>
                                <w:right w:val="none" w:sz="0" w:space="0" w:color="auto"/>
                              </w:divBdr>
                            </w:div>
                            <w:div w:id="1437094889">
                              <w:marLeft w:val="0"/>
                              <w:marRight w:val="0"/>
                              <w:marTop w:val="0"/>
                              <w:marBottom w:val="0"/>
                              <w:divBdr>
                                <w:top w:val="none" w:sz="0" w:space="0" w:color="auto"/>
                                <w:left w:val="none" w:sz="0" w:space="0" w:color="auto"/>
                                <w:bottom w:val="none" w:sz="0" w:space="0" w:color="auto"/>
                                <w:right w:val="none" w:sz="0" w:space="0" w:color="auto"/>
                              </w:divBdr>
                            </w:div>
                            <w:div w:id="1416627924">
                              <w:marLeft w:val="0"/>
                              <w:marRight w:val="0"/>
                              <w:marTop w:val="0"/>
                              <w:marBottom w:val="0"/>
                              <w:divBdr>
                                <w:top w:val="none" w:sz="0" w:space="0" w:color="auto"/>
                                <w:left w:val="none" w:sz="0" w:space="0" w:color="auto"/>
                                <w:bottom w:val="none" w:sz="0" w:space="0" w:color="auto"/>
                                <w:right w:val="none" w:sz="0" w:space="0" w:color="auto"/>
                              </w:divBdr>
                            </w:div>
                            <w:div w:id="49114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1912</Words>
  <Characters>10899</Characters>
  <Application>Microsoft Office Word</Application>
  <DocSecurity>0</DocSecurity>
  <Lines>90</Lines>
  <Paragraphs>25</Paragraphs>
  <ScaleCrop>false</ScaleCrop>
  <HeadingPairs>
    <vt:vector size="2" baseType="variant">
      <vt:variant>
        <vt:lpstr>العنوان</vt:lpstr>
      </vt:variant>
      <vt:variant>
        <vt:i4>1</vt:i4>
      </vt:variant>
    </vt:vector>
  </HeadingPairs>
  <TitlesOfParts>
    <vt:vector size="1" baseType="lpstr">
      <vt:lpstr/>
    </vt:vector>
  </TitlesOfParts>
  <Company>Made By Zaxo7....www.damasgate.com/vb</Company>
  <LinksUpToDate>false</LinksUpToDate>
  <CharactersWithSpaces>12786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إياس</dc:creator>
  <cp:keywords/>
  <dc:description/>
  <cp:lastModifiedBy>إياس</cp:lastModifiedBy>
  <cp:revision>2</cp:revision>
  <dcterms:created xsi:type="dcterms:W3CDTF">2018-03-22T06:04:00Z</dcterms:created>
  <dcterms:modified xsi:type="dcterms:W3CDTF">2018-03-22T06:17:00Z</dcterms:modified>
</cp:coreProperties>
</file>