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AC1" w:rsidRDefault="00C12AC1" w:rsidP="00B96D62">
      <w:pPr>
        <w:spacing w:after="0" w:line="240" w:lineRule="auto"/>
        <w:rPr>
          <w:rFonts w:ascii="Simplified Arabic" w:eastAsia="Times New Roman" w:hAnsi="Simplified Arabic" w:cs="Simplified Arabic"/>
          <w:b/>
          <w:bCs/>
          <w:sz w:val="28"/>
          <w:szCs w:val="28"/>
          <w:lang w:bidi="ar-JO"/>
        </w:rPr>
      </w:pPr>
      <w:r>
        <w:rPr>
          <w:rFonts w:ascii="Arial" w:eastAsia="Times New Roman" w:hAnsi="Arial" w:cs="Arial"/>
          <w:b/>
          <w:bCs/>
          <w:sz w:val="28"/>
          <w:szCs w:val="28"/>
          <w:rtl/>
          <w:lang w:bidi="ar-JO"/>
        </w:rPr>
        <w:t>(المطالعة/ الوحدة الثا</w:t>
      </w:r>
      <w:r>
        <w:rPr>
          <w:rFonts w:ascii="Arial" w:eastAsia="Times New Roman" w:hAnsi="Arial" w:cs="Arial" w:hint="cs"/>
          <w:b/>
          <w:bCs/>
          <w:sz w:val="28"/>
          <w:szCs w:val="28"/>
          <w:rtl/>
          <w:lang w:bidi="ar-JO"/>
        </w:rPr>
        <w:t>لثة</w:t>
      </w:r>
      <w:r>
        <w:rPr>
          <w:rFonts w:ascii="Arial" w:eastAsia="Times New Roman" w:hAnsi="Arial" w:cs="Arial"/>
          <w:b/>
          <w:bCs/>
          <w:sz w:val="28"/>
          <w:szCs w:val="28"/>
          <w:rtl/>
          <w:lang w:bidi="ar-JO"/>
        </w:rPr>
        <w:t xml:space="preserve"> –</w:t>
      </w:r>
      <w:r>
        <w:rPr>
          <w:rFonts w:ascii="Arial" w:eastAsia="Times New Roman" w:hAnsi="Arial" w:cs="Arial" w:hint="cs"/>
          <w:b/>
          <w:bCs/>
          <w:sz w:val="28"/>
          <w:szCs w:val="28"/>
          <w:rtl/>
          <w:lang w:bidi="ar-JO"/>
        </w:rPr>
        <w:t xml:space="preserve">الموت المتربص على الطرقات </w:t>
      </w:r>
      <w:r>
        <w:rPr>
          <w:rFonts w:ascii="Arial" w:eastAsia="Times New Roman" w:hAnsi="Arial" w:cs="Arial"/>
          <w:b/>
          <w:bCs/>
          <w:sz w:val="28"/>
          <w:szCs w:val="28"/>
          <w:rtl/>
          <w:lang w:bidi="ar-JO"/>
        </w:rPr>
        <w:t xml:space="preserve"> )</w:t>
      </w:r>
      <w:r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bidi="ar-JO"/>
        </w:rPr>
        <w:t xml:space="preserve">  23\9\2018</w:t>
      </w:r>
      <w:r w:rsidR="00B96D62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bidi="ar-JO"/>
        </w:rPr>
        <w:t>-30\9\2018</w:t>
      </w:r>
    </w:p>
    <w:tbl>
      <w:tblPr>
        <w:bidiVisual/>
        <w:tblW w:w="103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91"/>
        <w:gridCol w:w="1418"/>
        <w:gridCol w:w="6199"/>
        <w:gridCol w:w="1298"/>
      </w:tblGrid>
      <w:tr w:rsidR="00C12AC1" w:rsidTr="00C12AC1">
        <w:trPr>
          <w:jc w:val="center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12AC1" w:rsidRDefault="00C12AC1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6"/>
                <w:szCs w:val="26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6"/>
                <w:szCs w:val="26"/>
                <w:rtl/>
                <w:lang w:bidi="ar-JO"/>
              </w:rPr>
              <w:t>المبحث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12AC1" w:rsidRDefault="00C12AC1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6"/>
                <w:szCs w:val="26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6"/>
                <w:szCs w:val="26"/>
                <w:rtl/>
                <w:lang w:bidi="ar-JO"/>
              </w:rPr>
              <w:t>الصف</w:t>
            </w:r>
          </w:p>
        </w:tc>
        <w:tc>
          <w:tcPr>
            <w:tcW w:w="6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12AC1" w:rsidRDefault="00C12AC1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6"/>
                <w:szCs w:val="26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6"/>
                <w:szCs w:val="26"/>
                <w:rtl/>
                <w:lang w:bidi="ar-JO"/>
              </w:rPr>
              <w:t>عنوان الوحدة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12AC1" w:rsidRDefault="00C12AC1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6"/>
                <w:szCs w:val="26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عدد الحصص</w:t>
            </w:r>
          </w:p>
        </w:tc>
      </w:tr>
      <w:tr w:rsidR="00C12AC1" w:rsidTr="00C12AC1">
        <w:trPr>
          <w:jc w:val="center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AC1" w:rsidRDefault="00C12AC1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اللغة العربية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AC1" w:rsidRDefault="00C12AC1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لتاسع</w:t>
            </w:r>
          </w:p>
        </w:tc>
        <w:tc>
          <w:tcPr>
            <w:tcW w:w="6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AC1" w:rsidRDefault="00C12AC1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الموت المتربص على الطرقات </w:t>
            </w: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AC1" w:rsidRDefault="00B96D62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6</w:t>
            </w:r>
            <w:r w:rsidR="00C12AC1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حصص</w:t>
            </w:r>
          </w:p>
        </w:tc>
      </w:tr>
    </w:tbl>
    <w:p w:rsidR="00C12AC1" w:rsidRDefault="00C12AC1" w:rsidP="00C12AC1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"/>
          <w:szCs w:val="2"/>
          <w:lang w:bidi="ar-JO"/>
        </w:rPr>
      </w:pPr>
    </w:p>
    <w:tbl>
      <w:tblPr>
        <w:bidiVisual/>
        <w:tblW w:w="104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448"/>
      </w:tblGrid>
      <w:tr w:rsidR="00C12AC1" w:rsidTr="00C12AC1">
        <w:trPr>
          <w:jc w:val="center"/>
        </w:trPr>
        <w:tc>
          <w:tcPr>
            <w:tcW w:w="10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12AC1" w:rsidRDefault="00C12AC1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الفكرة الكبرى للوحدة: </w:t>
            </w:r>
          </w:p>
        </w:tc>
      </w:tr>
      <w:tr w:rsidR="00C12AC1" w:rsidTr="00C12AC1">
        <w:trPr>
          <w:trHeight w:val="376"/>
          <w:jc w:val="center"/>
        </w:trPr>
        <w:tc>
          <w:tcPr>
            <w:tcW w:w="10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AC1" w:rsidRDefault="00C12AC1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                                             ترسيخ الثقافة المروريّة في المجتمع الفلسطيني </w:t>
            </w:r>
          </w:p>
        </w:tc>
      </w:tr>
    </w:tbl>
    <w:p w:rsidR="00C12AC1" w:rsidRDefault="00C12AC1" w:rsidP="00C12AC1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"/>
          <w:szCs w:val="2"/>
          <w:lang w:bidi="ar-JO"/>
        </w:rPr>
      </w:pPr>
    </w:p>
    <w:tbl>
      <w:tblPr>
        <w:bidiVisual/>
        <w:tblW w:w="104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448"/>
      </w:tblGrid>
      <w:tr w:rsidR="00C12AC1" w:rsidTr="00C12AC1">
        <w:trPr>
          <w:jc w:val="center"/>
        </w:trPr>
        <w:tc>
          <w:tcPr>
            <w:tcW w:w="10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12AC1" w:rsidRDefault="00C12AC1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المخرجات التعليمية </w:t>
            </w:r>
            <w:proofErr w:type="spellStart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التعلمية</w:t>
            </w:r>
            <w:proofErr w:type="spellEnd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:</w:t>
            </w:r>
          </w:p>
        </w:tc>
      </w:tr>
      <w:tr w:rsidR="00C12AC1" w:rsidTr="00C12AC1">
        <w:trPr>
          <w:trHeight w:val="1169"/>
          <w:jc w:val="center"/>
        </w:trPr>
        <w:tc>
          <w:tcPr>
            <w:tcW w:w="10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AC1" w:rsidRDefault="00C12AC1" w:rsidP="00C12AC1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- تحليل مقالة " </w:t>
            </w:r>
            <w:r>
              <w:rPr>
                <w:rFonts w:ascii="Arial" w:eastAsia="Times New Roman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الموت المتربص على الطرقات </w:t>
            </w: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"</w:t>
            </w:r>
          </w:p>
          <w:p w:rsidR="00C12AC1" w:rsidRDefault="00C12AC1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- تعريف الفعل المزيد وأنواعه </w:t>
            </w:r>
          </w:p>
          <w:p w:rsidR="00C12AC1" w:rsidRDefault="00C12AC1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-معرفة قواعد الهمزة المتوسطة </w:t>
            </w:r>
          </w:p>
          <w:p w:rsidR="00C12AC1" w:rsidRDefault="00C12AC1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-تحليل خصائص المقالة الفنية </w:t>
            </w:r>
          </w:p>
        </w:tc>
      </w:tr>
    </w:tbl>
    <w:p w:rsidR="00C12AC1" w:rsidRDefault="00C12AC1" w:rsidP="00C12AC1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tbl>
      <w:tblPr>
        <w:bidiVisual/>
        <w:tblW w:w="104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00"/>
        <w:gridCol w:w="3429"/>
        <w:gridCol w:w="3223"/>
      </w:tblGrid>
      <w:tr w:rsidR="00C12AC1" w:rsidTr="00C12AC1">
        <w:trPr>
          <w:trHeight w:val="241"/>
          <w:jc w:val="center"/>
        </w:trPr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12AC1" w:rsidRDefault="00C12AC1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المعارف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12AC1" w:rsidRDefault="00C12AC1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المهارات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12AC1" w:rsidRDefault="00C12AC1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القيم والاتجاهات</w:t>
            </w:r>
          </w:p>
        </w:tc>
      </w:tr>
      <w:tr w:rsidR="00C12AC1" w:rsidTr="00C12AC1">
        <w:trPr>
          <w:trHeight w:val="43"/>
          <w:jc w:val="center"/>
        </w:trPr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AC1" w:rsidRDefault="00C12AC1" w:rsidP="003D780B">
            <w:pPr>
              <w:numPr>
                <w:ilvl w:val="0"/>
                <w:numId w:val="1"/>
              </w:numPr>
              <w:spacing w:after="0" w:line="240" w:lineRule="auto"/>
              <w:ind w:left="208" w:hanging="142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تحليل المقالة </w:t>
            </w:r>
          </w:p>
          <w:p w:rsidR="00C12AC1" w:rsidRPr="00C12AC1" w:rsidRDefault="00C12AC1" w:rsidP="00C12AC1">
            <w:pPr>
              <w:numPr>
                <w:ilvl w:val="0"/>
                <w:numId w:val="1"/>
              </w:numPr>
              <w:spacing w:after="0" w:line="240" w:lineRule="auto"/>
              <w:ind w:left="208" w:hanging="142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بيان الفعل المزيد </w:t>
            </w:r>
            <w:proofErr w:type="spellStart"/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وانواعه</w:t>
            </w:r>
            <w:proofErr w:type="spellEnd"/>
          </w:p>
          <w:p w:rsidR="00C12AC1" w:rsidRDefault="00C12AC1" w:rsidP="003D780B">
            <w:pPr>
              <w:numPr>
                <w:ilvl w:val="0"/>
                <w:numId w:val="1"/>
              </w:numPr>
              <w:tabs>
                <w:tab w:val="left" w:pos="349"/>
              </w:tabs>
              <w:spacing w:after="0" w:line="240" w:lineRule="auto"/>
              <w:ind w:left="208" w:hanging="142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الاستدلال على قواعد الهمزة المتوسطة </w:t>
            </w:r>
          </w:p>
          <w:p w:rsidR="00C12AC1" w:rsidRDefault="00C12AC1" w:rsidP="003D780B">
            <w:pPr>
              <w:numPr>
                <w:ilvl w:val="0"/>
                <w:numId w:val="1"/>
              </w:numPr>
              <w:tabs>
                <w:tab w:val="left" w:pos="349"/>
              </w:tabs>
              <w:spacing w:after="0" w:line="240" w:lineRule="auto"/>
              <w:ind w:left="208" w:hanging="142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التعرف على خصائص المقال </w:t>
            </w:r>
            <w:proofErr w:type="spellStart"/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الادبي</w:t>
            </w:r>
            <w:proofErr w:type="spellEnd"/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AC1" w:rsidRDefault="00C12AC1" w:rsidP="003D780B">
            <w:pPr>
              <w:numPr>
                <w:ilvl w:val="0"/>
                <w:numId w:val="1"/>
              </w:numPr>
              <w:spacing w:after="0" w:line="240" w:lineRule="auto"/>
              <w:ind w:left="171" w:hanging="171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مهار</w:t>
            </w:r>
            <w:r w:rsidR="00EC61B8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ة البحث والاستقصاء للنصوص</w:t>
            </w:r>
          </w:p>
          <w:p w:rsidR="00C12AC1" w:rsidRDefault="00C12AC1" w:rsidP="003D780B">
            <w:pPr>
              <w:numPr>
                <w:ilvl w:val="0"/>
                <w:numId w:val="1"/>
              </w:numPr>
              <w:spacing w:after="0" w:line="240" w:lineRule="auto"/>
              <w:ind w:left="171" w:hanging="171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استنتاج القاعدة وتثبيتها </w:t>
            </w:r>
          </w:p>
          <w:p w:rsidR="00C12AC1" w:rsidRDefault="00EC61B8" w:rsidP="003D780B">
            <w:pPr>
              <w:numPr>
                <w:ilvl w:val="0"/>
                <w:numId w:val="1"/>
              </w:numPr>
              <w:spacing w:after="0" w:line="240" w:lineRule="auto"/>
              <w:ind w:left="171" w:hanging="171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مهارة </w:t>
            </w:r>
            <w:proofErr w:type="spellStart"/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التطبق</w:t>
            </w:r>
            <w:proofErr w:type="spellEnd"/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على قواعد الهمزة المتوسطة</w:t>
            </w:r>
          </w:p>
          <w:p w:rsidR="00C12AC1" w:rsidRDefault="00C12AC1" w:rsidP="00EC61B8">
            <w:pPr>
              <w:spacing w:after="0" w:line="240" w:lineRule="auto"/>
              <w:ind w:left="171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AC1" w:rsidRDefault="00C12AC1" w:rsidP="003D780B">
            <w:pPr>
              <w:numPr>
                <w:ilvl w:val="0"/>
                <w:numId w:val="1"/>
              </w:numPr>
              <w:spacing w:after="0" w:line="240" w:lineRule="auto"/>
              <w:ind w:left="165" w:hanging="142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غرس الانتماء الوطني </w:t>
            </w:r>
          </w:p>
          <w:p w:rsidR="00C12AC1" w:rsidRDefault="00EC61B8" w:rsidP="003D780B">
            <w:pPr>
              <w:numPr>
                <w:ilvl w:val="0"/>
                <w:numId w:val="1"/>
              </w:numPr>
              <w:spacing w:after="0" w:line="240" w:lineRule="auto"/>
              <w:ind w:left="165" w:hanging="142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فن اللباقة في الكلام </w:t>
            </w:r>
          </w:p>
          <w:p w:rsidR="00C12AC1" w:rsidRDefault="00C12AC1" w:rsidP="003D780B">
            <w:pPr>
              <w:numPr>
                <w:ilvl w:val="0"/>
                <w:numId w:val="1"/>
              </w:numPr>
              <w:spacing w:after="0" w:line="240" w:lineRule="auto"/>
              <w:ind w:left="165" w:hanging="142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ترسيخ أهمية الحوار في الإقناع</w:t>
            </w:r>
          </w:p>
          <w:p w:rsidR="00EC61B8" w:rsidRDefault="00EC61B8" w:rsidP="003D780B">
            <w:pPr>
              <w:numPr>
                <w:ilvl w:val="0"/>
                <w:numId w:val="1"/>
              </w:numPr>
              <w:spacing w:after="0" w:line="240" w:lineRule="auto"/>
              <w:ind w:left="165" w:hanging="142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ترسيخ الثقافة المرورية </w:t>
            </w:r>
          </w:p>
          <w:p w:rsidR="00EC61B8" w:rsidRDefault="00EC61B8" w:rsidP="003D780B">
            <w:pPr>
              <w:numPr>
                <w:ilvl w:val="0"/>
                <w:numId w:val="1"/>
              </w:numPr>
              <w:spacing w:after="0" w:line="240" w:lineRule="auto"/>
              <w:ind w:left="165" w:hanging="142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proofErr w:type="spellStart"/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اهمية</w:t>
            </w:r>
            <w:proofErr w:type="spellEnd"/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البعد الديني </w:t>
            </w:r>
          </w:p>
          <w:p w:rsidR="00EC61B8" w:rsidRDefault="00EC61B8" w:rsidP="003D780B">
            <w:pPr>
              <w:numPr>
                <w:ilvl w:val="0"/>
                <w:numId w:val="1"/>
              </w:numPr>
              <w:spacing w:after="0" w:line="240" w:lineRule="auto"/>
              <w:ind w:left="165" w:hanging="142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المحافظة على </w:t>
            </w:r>
            <w:proofErr w:type="spellStart"/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الاملاك</w:t>
            </w:r>
            <w:proofErr w:type="spellEnd"/>
          </w:p>
          <w:p w:rsidR="00EC61B8" w:rsidRDefault="00EC61B8" w:rsidP="003D780B">
            <w:pPr>
              <w:numPr>
                <w:ilvl w:val="0"/>
                <w:numId w:val="1"/>
              </w:numPr>
              <w:spacing w:after="0" w:line="240" w:lineRule="auto"/>
              <w:ind w:left="165" w:hanging="142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البعد الأخلاقي في </w:t>
            </w:r>
            <w:proofErr w:type="spellStart"/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السياقة</w:t>
            </w:r>
            <w:proofErr w:type="spellEnd"/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</w:tr>
    </w:tbl>
    <w:p w:rsidR="00C12AC1" w:rsidRDefault="00C12AC1" w:rsidP="00C12AC1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tbl>
      <w:tblPr>
        <w:bidiVisual/>
        <w:tblW w:w="103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87"/>
        <w:gridCol w:w="3219"/>
      </w:tblGrid>
      <w:tr w:rsidR="00C12AC1" w:rsidTr="00C12AC1">
        <w:trPr>
          <w:trHeight w:val="335"/>
          <w:jc w:val="center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12AC1" w:rsidRDefault="00C12AC1">
            <w:pPr>
              <w:tabs>
                <w:tab w:val="left" w:pos="360"/>
                <w:tab w:val="left" w:pos="540"/>
              </w:tabs>
              <w:spacing w:after="0" w:line="240" w:lineRule="auto"/>
              <w:ind w:right="360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المهام التعليمية الرئيسة في الوحدة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12AC1" w:rsidRDefault="00C12AC1">
            <w:pPr>
              <w:tabs>
                <w:tab w:val="left" w:pos="360"/>
                <w:tab w:val="left" w:pos="540"/>
              </w:tabs>
              <w:spacing w:after="0" w:line="240" w:lineRule="auto"/>
              <w:ind w:right="360"/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أداة التقويم</w:t>
            </w:r>
          </w:p>
        </w:tc>
      </w:tr>
      <w:tr w:rsidR="00C12AC1" w:rsidTr="00B96D62">
        <w:trPr>
          <w:trHeight w:val="2082"/>
          <w:jc w:val="center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AC1" w:rsidRDefault="00EC61B8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 xml:space="preserve">- إعداد تقرير عن حادث سير ما </w:t>
            </w:r>
          </w:p>
          <w:p w:rsidR="00C12AC1" w:rsidRDefault="00EC61B8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 xml:space="preserve">- عمل وسيلة تعليمية للفعل المزيد </w:t>
            </w:r>
            <w:proofErr w:type="spellStart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>وانواعة</w:t>
            </w:r>
            <w:proofErr w:type="spellEnd"/>
          </w:p>
          <w:p w:rsidR="00C12AC1" w:rsidRDefault="00EC61B8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 xml:space="preserve">-لوحة </w:t>
            </w:r>
            <w:proofErr w:type="spellStart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>جدارية</w:t>
            </w:r>
            <w:proofErr w:type="spellEnd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 xml:space="preserve"> للهمزة المتوسطة </w:t>
            </w:r>
          </w:p>
          <w:p w:rsidR="00C12AC1" w:rsidRDefault="00EC61B8" w:rsidP="00EC61B8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 xml:space="preserve">- معرفة خصائص المقالة الفنية 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AC1" w:rsidRDefault="00C12AC1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- ملاحظة أداء الطلبة </w:t>
            </w:r>
          </w:p>
          <w:p w:rsidR="00C12AC1" w:rsidRDefault="00C12AC1">
            <w:pPr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- أسئلة الكتاب وأسئلة إضافية </w:t>
            </w:r>
            <w:proofErr w:type="spellStart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إثرائية</w:t>
            </w:r>
            <w:proofErr w:type="spellEnd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  <w:p w:rsidR="00C12AC1" w:rsidRDefault="00C12AC1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- ورقة عمل</w:t>
            </w:r>
          </w:p>
          <w:p w:rsidR="00C12AC1" w:rsidRDefault="00C12AC1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- متابعة الطلبة الحثيثة </w:t>
            </w:r>
          </w:p>
          <w:p w:rsidR="00C12AC1" w:rsidRDefault="00C12AC1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-امتحان يومي </w:t>
            </w:r>
          </w:p>
        </w:tc>
      </w:tr>
    </w:tbl>
    <w:p w:rsidR="00C12AC1" w:rsidRDefault="00C12AC1" w:rsidP="00C12AC1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tbl>
      <w:tblPr>
        <w:bidiVisual/>
        <w:tblW w:w="103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22"/>
        <w:gridCol w:w="2395"/>
        <w:gridCol w:w="5009"/>
        <w:gridCol w:w="1483"/>
      </w:tblGrid>
      <w:tr w:rsidR="00C12AC1" w:rsidTr="00A86F86">
        <w:trPr>
          <w:jc w:val="center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C12AC1" w:rsidRDefault="00C12AC1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رقم الدرس وعنوانه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C12AC1" w:rsidRDefault="00C12AC1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الأهداف التعليمة </w:t>
            </w:r>
            <w:proofErr w:type="spellStart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التعلمية</w:t>
            </w:r>
            <w:proofErr w:type="spellEnd"/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C12AC1" w:rsidRDefault="00C12AC1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أنشطة الدرس </w:t>
            </w: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(دور المعلم، دور المتعلّم)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C12AC1" w:rsidRDefault="00C12AC1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التقويم </w:t>
            </w:r>
          </w:p>
        </w:tc>
      </w:tr>
      <w:tr w:rsidR="00C12AC1" w:rsidTr="00A86F86">
        <w:trPr>
          <w:trHeight w:val="1485"/>
          <w:jc w:val="center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AC1" w:rsidRDefault="00C12AC1" w:rsidP="003D780B">
            <w:pPr>
              <w:numPr>
                <w:ilvl w:val="0"/>
                <w:numId w:val="2"/>
              </w:numPr>
              <w:tabs>
                <w:tab w:val="left" w:pos="461"/>
              </w:tabs>
              <w:spacing w:after="0" w:line="240" w:lineRule="auto"/>
              <w:ind w:left="178" w:hanging="142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المطالعة: </w:t>
            </w:r>
          </w:p>
          <w:p w:rsidR="00C12AC1" w:rsidRDefault="00B96D62" w:rsidP="00B96D62">
            <w:pPr>
              <w:tabs>
                <w:tab w:val="left" w:pos="461"/>
              </w:tabs>
              <w:spacing w:after="0" w:line="240" w:lineRule="auto"/>
              <w:ind w:left="36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مقالة</w:t>
            </w:r>
            <w:r w:rsidR="00EC61B8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" </w:t>
            </w:r>
            <w:r w:rsidR="00EC61B8">
              <w:rPr>
                <w:rFonts w:ascii="Arial" w:eastAsia="Times New Roman" w:hAnsi="Arial" w:cs="Arial" w:hint="cs"/>
                <w:b/>
                <w:bCs/>
                <w:sz w:val="28"/>
                <w:szCs w:val="28"/>
                <w:rtl/>
                <w:lang w:bidi="ar-JO"/>
              </w:rPr>
              <w:t>الموت المتربص على الطرقات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2</w:t>
            </w:r>
          </w:p>
          <w:p w:rsidR="00C12AC1" w:rsidRDefault="00C12AC1" w:rsidP="00B96D62">
            <w:pPr>
              <w:tabs>
                <w:tab w:val="left" w:pos="461"/>
              </w:tabs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623CE" w:rsidRDefault="00C623CE" w:rsidP="00C623CE">
            <w:pPr>
              <w:numPr>
                <w:ilvl w:val="0"/>
                <w:numId w:val="2"/>
              </w:numPr>
              <w:tabs>
                <w:tab w:val="left" w:pos="461"/>
              </w:tabs>
              <w:spacing w:after="0" w:line="240" w:lineRule="auto"/>
              <w:ind w:left="0" w:firstLine="36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lastRenderedPageBreak/>
              <w:t xml:space="preserve">القواعد: الفعل المزيد وأنواعه </w:t>
            </w:r>
          </w:p>
          <w:p w:rsidR="00C623CE" w:rsidRDefault="00B96D62" w:rsidP="00C623CE">
            <w:pPr>
              <w:tabs>
                <w:tab w:val="left" w:pos="461"/>
              </w:tabs>
              <w:spacing w:after="0" w:line="240" w:lineRule="auto"/>
              <w:ind w:left="36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(حصتان</w:t>
            </w:r>
            <w:r w:rsidR="00C623CE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)</w:t>
            </w:r>
          </w:p>
          <w:p w:rsidR="00C623CE" w:rsidRDefault="00C623CE">
            <w:pPr>
              <w:tabs>
                <w:tab w:val="left" w:pos="461"/>
              </w:tabs>
              <w:spacing w:after="0" w:line="240" w:lineRule="auto"/>
              <w:ind w:left="178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12AC1" w:rsidRDefault="00C12AC1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</w:p>
          <w:p w:rsidR="00C12AC1" w:rsidRDefault="00C12AC1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C12AC1" w:rsidRDefault="00C12AC1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C12AC1" w:rsidRDefault="00C12AC1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C623CE" w:rsidRDefault="00C623CE" w:rsidP="00C623CE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</w:p>
          <w:p w:rsidR="00C12AC1" w:rsidRDefault="00C12AC1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AC1" w:rsidRDefault="00EC61B8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lastRenderedPageBreak/>
              <w:t xml:space="preserve">*قراءة المقالة </w:t>
            </w:r>
            <w:r w:rsidR="00C12AC1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بشكل سليم</w:t>
            </w:r>
          </w:p>
          <w:p w:rsidR="00C12AC1" w:rsidRDefault="00EC61B8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*تحليل أفكار المقالة </w:t>
            </w:r>
          </w:p>
          <w:p w:rsidR="00C12AC1" w:rsidRDefault="00C12AC1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*توضيح معاني المفردات والمصطلحات، والتراكيب الجديد</w:t>
            </w:r>
            <w:r w:rsidR="00EC61B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ة</w:t>
            </w:r>
          </w:p>
          <w:p w:rsidR="00C12AC1" w:rsidRDefault="00C12AC1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C623CE" w:rsidRDefault="00C623CE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C623CE" w:rsidRDefault="00C12AC1" w:rsidP="00C623CE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 w:rsidR="00C623CE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* قراءة الأمثلة ومناقشتها.</w:t>
            </w:r>
          </w:p>
          <w:p w:rsidR="00C623CE" w:rsidRDefault="00C623CE" w:rsidP="00C623CE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* تحديد مفهوم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الفعل المزيد</w:t>
            </w:r>
          </w:p>
          <w:p w:rsidR="00C623CE" w:rsidRDefault="00C623CE" w:rsidP="00C623CE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* بيان </w:t>
            </w:r>
            <w:proofErr w:type="spellStart"/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انواعه</w:t>
            </w:r>
            <w:proofErr w:type="spellEnd"/>
          </w:p>
          <w:p w:rsidR="00C623CE" w:rsidRDefault="00C623CE" w:rsidP="00C623CE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* تحديد الفعل </w:t>
            </w:r>
            <w:proofErr w:type="spellStart"/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الفعل</w:t>
            </w:r>
            <w:proofErr w:type="spellEnd"/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المزيد في  جمل معينة</w:t>
            </w:r>
          </w:p>
          <w:p w:rsidR="00C12AC1" w:rsidRDefault="00C12AC1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AC1" w:rsidRDefault="00C12AC1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u w:val="single"/>
                <w:rtl/>
                <w:lang w:bidi="ar-JO"/>
              </w:rPr>
              <w:lastRenderedPageBreak/>
              <w:t>التهيئة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: يهيّئ المعلم البيئة الصفية والوسيلة.</w:t>
            </w:r>
          </w:p>
          <w:p w:rsidR="00C12AC1" w:rsidRDefault="00C12AC1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u w:val="single"/>
                <w:rtl/>
                <w:lang w:bidi="ar-JO"/>
              </w:rPr>
              <w:t>التمهيد</w:t>
            </w:r>
            <w:r w:rsidR="00C623CE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: اعرّف الطلبة بجو مقالة "</w:t>
            </w:r>
            <w:r w:rsidR="00C623CE" w:rsidRPr="00C623CE">
              <w:rPr>
                <w:rFonts w:ascii="Arial" w:eastAsia="Times New Roman" w:hAnsi="Arial" w:cs="Arial" w:hint="cs"/>
                <w:b/>
                <w:bCs/>
                <w:rtl/>
                <w:lang w:bidi="ar-JO"/>
              </w:rPr>
              <w:t xml:space="preserve"> الموت المتربص على الطرقات</w:t>
            </w:r>
            <w:r w:rsidR="00C623CE">
              <w:rPr>
                <w:rFonts w:ascii="Arial" w:eastAsia="Times New Roman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="00C623CE"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  <w:p w:rsidR="00C12AC1" w:rsidRDefault="00C12AC1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u w:val="single"/>
                <w:rtl/>
                <w:lang w:bidi="ar-JO"/>
              </w:rPr>
              <w:t>العرض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: أثناء القراءة التفسيرية مع الطلبة  أبين ما يلي :</w:t>
            </w:r>
          </w:p>
          <w:p w:rsidR="00C12AC1" w:rsidRDefault="00C623CE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1-عناصر المقالة</w:t>
            </w:r>
          </w:p>
          <w:p w:rsidR="00C12AC1" w:rsidRDefault="00C12AC1" w:rsidP="00B96D62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2-الكلمات الصعبة </w:t>
            </w:r>
          </w:p>
          <w:p w:rsidR="00C12AC1" w:rsidRDefault="00C12AC1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C623CE" w:rsidRDefault="00C623CE" w:rsidP="00C623CE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u w:val="single"/>
                <w:rtl/>
                <w:lang w:bidi="ar-JO"/>
              </w:rPr>
              <w:lastRenderedPageBreak/>
              <w:t>التهيئة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: يجهّز المعلم الوسيلة التعليمية ويهيّئ السبورة.</w:t>
            </w:r>
          </w:p>
          <w:p w:rsidR="00C623CE" w:rsidRDefault="00C623CE" w:rsidP="00C623CE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u w:val="single"/>
                <w:rtl/>
                <w:lang w:bidi="ar-JO"/>
              </w:rPr>
              <w:t>التمهيد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:تغذية راجعة للدرس السابق  واستدعاء خبرات الطلبة </w:t>
            </w:r>
          </w:p>
          <w:p w:rsidR="00C623CE" w:rsidRDefault="00C623CE" w:rsidP="00C623CE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u w:val="single"/>
                <w:rtl/>
                <w:lang w:bidi="ar-JO"/>
              </w:rPr>
              <w:t>العرض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: يعرض أمثلة المعلم أمثلة الكتاب ويناقشها مع الطلبة دلالياً ونحوياً، ويستنتج القاعدة ويثبّتها، ويكلف الطلبة إعطاء أمثلة تطبيقية. على الفعل المزيد </w:t>
            </w:r>
            <w:proofErr w:type="spellStart"/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وانواعه</w:t>
            </w:r>
            <w:proofErr w:type="spellEnd"/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</w:p>
          <w:p w:rsidR="00C12AC1" w:rsidRDefault="00C623CE" w:rsidP="00C623CE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u w:val="single"/>
                <w:rtl/>
                <w:lang w:bidi="ar-JO"/>
              </w:rPr>
              <w:t>لخاتمة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: تقويم ختامي لقياس مدى تحقق الأهداف بالتطبيق من الطلبة، ثم توزيع ورقة العمل  وحلّها فردياً مع الطلبة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AC1" w:rsidRDefault="00C12AC1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lastRenderedPageBreak/>
              <w:t>* ملاحظة صحة القراءة والضبط السليم</w:t>
            </w:r>
          </w:p>
          <w:p w:rsidR="00C12AC1" w:rsidRDefault="00C12AC1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*الإجابة عن أسئلة الكتاب.</w:t>
            </w:r>
          </w:p>
          <w:p w:rsidR="00C12AC1" w:rsidRDefault="00C12AC1" w:rsidP="00C623CE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* مناقشة أسئلة </w:t>
            </w:r>
          </w:p>
          <w:p w:rsidR="00C623CE" w:rsidRDefault="00C623CE" w:rsidP="00C623CE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lastRenderedPageBreak/>
              <w:t>- حل تدريبات الكتاب.</w:t>
            </w:r>
          </w:p>
          <w:p w:rsidR="00C623CE" w:rsidRDefault="00C623CE" w:rsidP="00C623CE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- ورقة عمل (1) على الفعل المجرد</w:t>
            </w:r>
          </w:p>
          <w:p w:rsidR="00C623CE" w:rsidRDefault="00C623CE" w:rsidP="00C623CE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</w:p>
        </w:tc>
      </w:tr>
      <w:tr w:rsidR="00C12AC1" w:rsidTr="00A86F86">
        <w:trPr>
          <w:trHeight w:val="1485"/>
          <w:jc w:val="center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AC1" w:rsidRDefault="00A86F86" w:rsidP="00C623CE">
            <w:pPr>
              <w:tabs>
                <w:tab w:val="left" w:pos="461"/>
              </w:tabs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lastRenderedPageBreak/>
              <w:t>3-الإملاء</w:t>
            </w:r>
          </w:p>
          <w:p w:rsidR="00A86F86" w:rsidRPr="00C623CE" w:rsidRDefault="00A86F86" w:rsidP="00C623CE">
            <w:pPr>
              <w:tabs>
                <w:tab w:val="left" w:pos="461"/>
              </w:tabs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قواعد الهمزة المتوسطة</w:t>
            </w:r>
          </w:p>
          <w:p w:rsidR="00C12AC1" w:rsidRDefault="00B96D62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(حصة واحدة )</w:t>
            </w:r>
          </w:p>
          <w:p w:rsidR="00C12AC1" w:rsidRDefault="00C12AC1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AC1" w:rsidRDefault="00A86F86" w:rsidP="00C623CE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*تعريف الهمزة المتوسطة</w:t>
            </w:r>
          </w:p>
          <w:p w:rsidR="00A86F86" w:rsidRDefault="00A86F86" w:rsidP="00C623CE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*بيان قواعدها </w:t>
            </w:r>
          </w:p>
          <w:p w:rsidR="00A86F86" w:rsidRDefault="00A86F86" w:rsidP="00C623CE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*تطبيق عليها </w:t>
            </w:r>
          </w:p>
          <w:p w:rsidR="00C12AC1" w:rsidRDefault="00C12AC1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AC1" w:rsidRPr="00A86F86" w:rsidRDefault="00A86F86" w:rsidP="00C623CE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*ضرورة مراجعة درس القضية الإملائية السابقة وربطها بموضوع الدرس حيث أبدأ بتعريف الهمزة المتوسطة وأبين للطلبة قواعدها الخاصة </w:t>
            </w:r>
            <w:proofErr w:type="spellStart"/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واخيرا</w:t>
            </w:r>
            <w:proofErr w:type="spellEnd"/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أكلف الطلبة بكتابة النص الخاص بالهمزة المتوسطة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AC1" w:rsidRDefault="00A86F86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الحوار والمناقشة</w:t>
            </w:r>
          </w:p>
          <w:p w:rsidR="00A86F86" w:rsidRDefault="00A86F86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الكتاب المقر </w:t>
            </w:r>
          </w:p>
          <w:p w:rsidR="00A86F86" w:rsidRPr="00A86F86" w:rsidRDefault="00A86F86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التصحيح والمتابعة </w:t>
            </w:r>
          </w:p>
          <w:p w:rsidR="00C12AC1" w:rsidRDefault="00657BF7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ورقة عمل</w:t>
            </w:r>
          </w:p>
          <w:p w:rsidR="00C12AC1" w:rsidRDefault="00C12AC1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.</w:t>
            </w:r>
          </w:p>
        </w:tc>
      </w:tr>
      <w:tr w:rsidR="00C12AC1" w:rsidTr="00A86F86">
        <w:trPr>
          <w:trHeight w:val="3744"/>
          <w:jc w:val="center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86" w:rsidRDefault="00A86F86" w:rsidP="00A86F86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4-التعبير </w:t>
            </w:r>
          </w:p>
          <w:p w:rsidR="00A86F86" w:rsidRDefault="00A86F86" w:rsidP="00A86F86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"خصائص المقالة الفنية "</w:t>
            </w:r>
          </w:p>
          <w:p w:rsidR="00C12AC1" w:rsidRDefault="00A86F86" w:rsidP="00A86F86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" حصة واحدة</w:t>
            </w:r>
          </w:p>
          <w:p w:rsidR="00C12AC1" w:rsidRDefault="00C12AC1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12AC1" w:rsidRDefault="00C12AC1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12AC1" w:rsidRDefault="00C12AC1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12AC1" w:rsidRDefault="00C12AC1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12AC1" w:rsidRDefault="00C12AC1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12AC1" w:rsidRDefault="00C12AC1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3CE" w:rsidRDefault="00C623CE" w:rsidP="00C623CE">
            <w:pPr>
              <w:tabs>
                <w:tab w:val="left" w:pos="84"/>
              </w:tabs>
              <w:spacing w:after="0" w:line="240" w:lineRule="auto"/>
              <w:ind w:left="84" w:hanging="84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</w:p>
          <w:p w:rsidR="00A86F86" w:rsidRDefault="00C12AC1" w:rsidP="00A86F86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 w:rsidR="00A86F8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1-تعريف المقالة</w:t>
            </w:r>
          </w:p>
          <w:p w:rsidR="00A86F86" w:rsidRDefault="00A86F86" w:rsidP="00A86F86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2-بيان خصائص المقال الفني</w:t>
            </w:r>
          </w:p>
          <w:p w:rsidR="00C12AC1" w:rsidRDefault="00C12AC1" w:rsidP="00A86F86">
            <w:pPr>
              <w:spacing w:after="0" w:line="240" w:lineRule="auto"/>
              <w:ind w:left="84" w:hanging="84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AC1" w:rsidRDefault="00A86F86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ضرورة عمل للطلبة عصف ذهني لأنواع المقالات في فن التعبير ثم أبدأ حديثي مع الطلبة حول خصائص المقال الفني الذي يتكون ويعتمد على ( اللغة والفكرة والعاطفة ) </w:t>
            </w:r>
            <w:proofErr w:type="spellStart"/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واناقش</w:t>
            </w:r>
            <w:proofErr w:type="spellEnd"/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الطلبة في هذه الخصائص من خلال الحوار والمناقشة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AC1" w:rsidRDefault="00C12AC1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C12AC1" w:rsidRDefault="00A86F86">
            <w:pPr>
              <w:spacing w:after="0" w:line="240" w:lineRule="auto"/>
              <w:ind w:left="59"/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مراقبة </w:t>
            </w:r>
            <w:proofErr w:type="spellStart"/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اداء</w:t>
            </w:r>
            <w:proofErr w:type="spellEnd"/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الطلبة </w:t>
            </w:r>
          </w:p>
          <w:p w:rsidR="00A86F86" w:rsidRDefault="00A86F86">
            <w:pPr>
              <w:spacing w:after="0" w:line="240" w:lineRule="auto"/>
              <w:ind w:left="59"/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المشاركة والحوار </w:t>
            </w:r>
          </w:p>
          <w:p w:rsidR="00A86F86" w:rsidRDefault="00A86F86">
            <w:pPr>
              <w:spacing w:after="0" w:line="240" w:lineRule="auto"/>
              <w:ind w:left="59"/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عرض </w:t>
            </w:r>
            <w:proofErr w:type="spellStart"/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اسئلة</w:t>
            </w:r>
            <w:proofErr w:type="spellEnd"/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منوعة </w:t>
            </w:r>
          </w:p>
        </w:tc>
      </w:tr>
      <w:tr w:rsidR="00A86F86" w:rsidTr="00A86F86">
        <w:trPr>
          <w:trHeight w:val="626"/>
          <w:jc w:val="center"/>
        </w:trPr>
        <w:tc>
          <w:tcPr>
            <w:tcW w:w="8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F86" w:rsidRDefault="00A86F86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86" w:rsidRDefault="00A86F86">
            <w:pPr>
              <w:spacing w:after="0" w:line="240" w:lineRule="auto"/>
              <w:ind w:left="59"/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</w:p>
        </w:tc>
      </w:tr>
    </w:tbl>
    <w:p w:rsidR="004B1A08" w:rsidRDefault="004B1A08"/>
    <w:sectPr w:rsidR="004B1A08" w:rsidSect="005A66A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implified Arabic">
    <w:altName w:val="Noto Sans Syriac Estrangela"/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D84319"/>
    <w:multiLevelType w:val="hybridMultilevel"/>
    <w:tmpl w:val="FE0EE3F4"/>
    <w:lvl w:ilvl="0" w:tplc="B39615C0">
      <w:numFmt w:val="bullet"/>
      <w:lvlText w:val="-"/>
      <w:lvlJc w:val="left"/>
      <w:pPr>
        <w:ind w:left="360" w:hanging="360"/>
      </w:pPr>
      <w:rPr>
        <w:rFonts w:ascii="Simplified Arabic" w:eastAsia="Times New Roman" w:hAnsi="Simplified Arabic" w:cs="Simplified Arabic" w:hint="cs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1B83763"/>
    <w:multiLevelType w:val="hybridMultilevel"/>
    <w:tmpl w:val="65086C84"/>
    <w:lvl w:ilvl="0" w:tplc="E4ECB7B0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/>
  <w:defaultTabStop w:val="720"/>
  <w:characterSpacingControl w:val="doNotCompress"/>
  <w:compat/>
  <w:rsids>
    <w:rsidRoot w:val="00C12AC1"/>
    <w:rsid w:val="004B1A08"/>
    <w:rsid w:val="005A66AD"/>
    <w:rsid w:val="00657BF7"/>
    <w:rsid w:val="006A4B1E"/>
    <w:rsid w:val="00700B87"/>
    <w:rsid w:val="00A4154C"/>
    <w:rsid w:val="00A86F86"/>
    <w:rsid w:val="00B96D62"/>
    <w:rsid w:val="00C12AC1"/>
    <w:rsid w:val="00C623CE"/>
    <w:rsid w:val="00EC61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AC1"/>
    <w:pPr>
      <w:bidi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2AC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2E7262-D585-41EF-9FEE-4BD191815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443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easy</dc:creator>
  <cp:keywords/>
  <dc:description/>
  <cp:lastModifiedBy>easy</cp:lastModifiedBy>
  <cp:revision>6</cp:revision>
  <cp:lastPrinted>2018-09-11T09:44:00Z</cp:lastPrinted>
  <dcterms:created xsi:type="dcterms:W3CDTF">2018-09-11T08:40:00Z</dcterms:created>
  <dcterms:modified xsi:type="dcterms:W3CDTF">2018-09-11T09:45:00Z</dcterms:modified>
</cp:coreProperties>
</file>