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8" w:type="dxa"/>
        <w:jc w:val="center"/>
        <w:tblInd w:w="-402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089"/>
        <w:gridCol w:w="3288"/>
        <w:gridCol w:w="1640"/>
        <w:gridCol w:w="3311"/>
      </w:tblGrid>
      <w:tr w:rsidR="005F74F1" w:rsidRPr="00760366" w:rsidTr="00C4548F">
        <w:trPr>
          <w:trHeight w:val="540"/>
          <w:jc w:val="center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5F74F1" w:rsidRPr="00C4548F" w:rsidRDefault="005F74F1" w:rsidP="00C4548F">
            <w:pPr>
              <w:ind w:right="17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548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5F74F1" w:rsidRPr="00C4548F" w:rsidRDefault="005F74F1" w:rsidP="00C4548F">
            <w:pPr>
              <w:ind w:right="157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C4548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5F74F1" w:rsidRPr="00C4548F" w:rsidRDefault="005F74F1" w:rsidP="00C4548F">
            <w:pPr>
              <w:ind w:left="41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548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5F74F1" w:rsidRPr="00C4548F" w:rsidRDefault="005F74F1" w:rsidP="00C4548F">
            <w:pPr>
              <w:ind w:left="41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548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المبحث</w:t>
            </w:r>
          </w:p>
        </w:tc>
      </w:tr>
      <w:tr w:rsidR="005F74F1" w:rsidRPr="00760366" w:rsidTr="001F69B7">
        <w:trPr>
          <w:trHeight w:val="334"/>
          <w:jc w:val="center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4F1" w:rsidRPr="004E1781" w:rsidRDefault="005F74F1" w:rsidP="00C4548F">
            <w:pPr>
              <w:ind w:right="64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4F1" w:rsidRPr="004E1781" w:rsidRDefault="002905B8" w:rsidP="00C4548F">
            <w:pPr>
              <w:ind w:right="13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7" w:history="1">
              <w:r w:rsidR="005F74F1" w:rsidRPr="004E1781">
                <w:rPr>
                  <w:rStyle w:val="Hyperlink"/>
                  <w:rFonts w:ascii="Arial" w:hAnsi="Arial" w:cs="Arial" w:hint="cs"/>
                  <w:color w:val="000000" w:themeColor="text1"/>
                  <w:sz w:val="24"/>
                  <w:szCs w:val="24"/>
                  <w:u w:val="none"/>
                  <w:rtl/>
                </w:rPr>
                <w:t>تراث أجدادي في بلادي</w:t>
              </w:r>
            </w:hyperlink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4F1" w:rsidRPr="004E1781" w:rsidRDefault="005F74F1" w:rsidP="00C4548F">
            <w:pPr>
              <w:ind w:right="108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4E1781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rtl/>
              </w:rPr>
              <w:t>ال</w:t>
            </w:r>
            <w:r w:rsidRPr="004E1781">
              <w:rPr>
                <w:rFonts w:ascii="Arial" w:eastAsia="Arial" w:hAnsi="Arial" w:cs="Arial" w:hint="cs"/>
                <w:b/>
                <w:color w:val="000000" w:themeColor="text1"/>
                <w:sz w:val="24"/>
                <w:szCs w:val="24"/>
                <w:rtl/>
              </w:rPr>
              <w:t>رابع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4F1" w:rsidRPr="004E1781" w:rsidRDefault="002905B8" w:rsidP="00C4548F">
            <w:pPr>
              <w:ind w:right="169"/>
              <w:rPr>
                <w:rFonts w:ascii="Arial" w:hAnsi="Arial" w:cs="Arial" w:hint="cs"/>
                <w:color w:val="000000" w:themeColor="text1"/>
                <w:rtl/>
              </w:rPr>
            </w:pPr>
            <w:hyperlink r:id="rId8" w:history="1">
              <w:r w:rsidR="005F74F1" w:rsidRPr="004E1781">
                <w:rPr>
                  <w:rStyle w:val="Hyperlink"/>
                  <w:rFonts w:ascii="Arial" w:hAnsi="Arial" w:cs="Arial" w:hint="cs"/>
                  <w:color w:val="000000" w:themeColor="text1"/>
                  <w:u w:val="none"/>
                  <w:rtl/>
                </w:rPr>
                <w:t>التنشئة الوطنية والاجتماعية</w:t>
              </w:r>
            </w:hyperlink>
          </w:p>
        </w:tc>
      </w:tr>
      <w:tr w:rsidR="005F74F1" w:rsidRPr="00760366" w:rsidTr="001F69B7">
        <w:trPr>
          <w:trHeight w:val="103"/>
          <w:jc w:val="center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F74F1" w:rsidRPr="000E1A11" w:rsidRDefault="005F74F1" w:rsidP="00C454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F74F1" w:rsidRDefault="005F74F1" w:rsidP="00C4548F">
            <w:pPr>
              <w:rPr>
                <w:rFonts w:ascii="Arial" w:hAnsi="Arial" w:cs="Arial"/>
                <w:sz w:val="24"/>
                <w:szCs w:val="24"/>
              </w:rPr>
            </w:pPr>
          </w:p>
          <w:p w:rsidR="005F74F1" w:rsidRPr="000E1A11" w:rsidRDefault="005F74F1" w:rsidP="00C454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F74F1" w:rsidRDefault="005F74F1" w:rsidP="00C4548F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695" w:rsidRPr="000E1A11" w:rsidRDefault="005B2695" w:rsidP="00C454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F74F1" w:rsidRPr="000E1A11" w:rsidRDefault="005F74F1" w:rsidP="00C454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4F1" w:rsidRPr="00760366" w:rsidTr="001F69B7">
        <w:trPr>
          <w:trHeight w:val="283"/>
          <w:jc w:val="center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</w:tcPr>
          <w:p w:rsidR="005F74F1" w:rsidRPr="000E1A11" w:rsidRDefault="005F74F1" w:rsidP="00C454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 w:themeFill="text2" w:themeFillTint="33"/>
          </w:tcPr>
          <w:p w:rsidR="005F74F1" w:rsidRPr="000E1A11" w:rsidRDefault="005F74F1" w:rsidP="00C454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 w:themeFill="text2" w:themeFillTint="33"/>
          </w:tcPr>
          <w:p w:rsidR="005F74F1" w:rsidRPr="000E1A11" w:rsidRDefault="005F74F1" w:rsidP="00C454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5F74F1" w:rsidRPr="00C4548F" w:rsidRDefault="005F74F1" w:rsidP="00C4548F">
            <w:pPr>
              <w:ind w:left="6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C4548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الفكرة الكبرى للوحدة:</w:t>
            </w:r>
          </w:p>
        </w:tc>
      </w:tr>
      <w:tr w:rsidR="005F74F1" w:rsidRPr="00760366" w:rsidTr="004E1781">
        <w:trPr>
          <w:trHeight w:val="288"/>
          <w:jc w:val="center"/>
        </w:trPr>
        <w:tc>
          <w:tcPr>
            <w:tcW w:w="10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4F1" w:rsidRPr="000E1A11" w:rsidRDefault="005F74F1" w:rsidP="00C4548F">
            <w:pPr>
              <w:tabs>
                <w:tab w:val="center" w:pos="4639"/>
                <w:tab w:val="right" w:pos="9584"/>
              </w:tabs>
              <w:ind w:right="612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sz w:val="24"/>
                <w:szCs w:val="24"/>
                <w:rtl/>
              </w:rPr>
              <w:t xml:space="preserve">يتعرف الطلبة إلى مفهوم التراث ، أسماء الملابس التراثية  والأدوات القديمة ، الأكلات الشعبية ، والمثل الشعبي </w:t>
            </w:r>
          </w:p>
        </w:tc>
      </w:tr>
    </w:tbl>
    <w:p w:rsidR="005F74F1" w:rsidRDefault="005F74F1" w:rsidP="00C4548F">
      <w:pPr>
        <w:spacing w:after="0"/>
        <w:ind w:right="23"/>
        <w:rPr>
          <w:rFonts w:ascii="Arial" w:hAnsi="Arial" w:cs="Arial"/>
          <w:sz w:val="24"/>
          <w:szCs w:val="24"/>
          <w:rtl/>
        </w:rPr>
      </w:pPr>
    </w:p>
    <w:p w:rsidR="005F74F1" w:rsidRDefault="005F74F1" w:rsidP="00C4548F">
      <w:pPr>
        <w:spacing w:after="0"/>
        <w:ind w:right="23"/>
        <w:rPr>
          <w:rFonts w:ascii="Arial" w:hAnsi="Arial" w:cs="Arial"/>
          <w:sz w:val="24"/>
          <w:szCs w:val="24"/>
        </w:rPr>
      </w:pPr>
    </w:p>
    <w:p w:rsidR="005B2695" w:rsidRDefault="005B2695" w:rsidP="00C4548F">
      <w:pPr>
        <w:spacing w:after="0"/>
        <w:ind w:right="23"/>
        <w:rPr>
          <w:rFonts w:ascii="Arial" w:hAnsi="Arial" w:cs="Arial"/>
          <w:sz w:val="24"/>
          <w:szCs w:val="24"/>
        </w:rPr>
      </w:pPr>
    </w:p>
    <w:p w:rsidR="009F0F1E" w:rsidRPr="00760366" w:rsidRDefault="009F0F1E" w:rsidP="00C4548F">
      <w:pPr>
        <w:spacing w:after="0"/>
        <w:ind w:right="23"/>
        <w:rPr>
          <w:rFonts w:ascii="Arial" w:hAnsi="Arial" w:cs="Arial"/>
          <w:sz w:val="24"/>
          <w:szCs w:val="24"/>
        </w:rPr>
      </w:pPr>
    </w:p>
    <w:tbl>
      <w:tblPr>
        <w:tblW w:w="10296" w:type="dxa"/>
        <w:jc w:val="center"/>
        <w:tblInd w:w="-624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296"/>
      </w:tblGrid>
      <w:tr w:rsidR="009F0F1E" w:rsidRPr="00760366" w:rsidTr="004E1781">
        <w:trPr>
          <w:trHeight w:val="283"/>
          <w:jc w:val="center"/>
        </w:trPr>
        <w:tc>
          <w:tcPr>
            <w:tcW w:w="10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F0F1E" w:rsidRPr="00C4548F" w:rsidRDefault="009F0F1E" w:rsidP="00C4548F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C4548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9F0F1E" w:rsidRPr="00760366" w:rsidTr="00A66BCB">
        <w:trPr>
          <w:trHeight w:val="1116"/>
          <w:jc w:val="center"/>
        </w:trPr>
        <w:tc>
          <w:tcPr>
            <w:tcW w:w="10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F1E" w:rsidRPr="000E1A11" w:rsidRDefault="009F0F1E" w:rsidP="00C4548F">
            <w:pPr>
              <w:ind w:right="208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sz w:val="24"/>
                <w:szCs w:val="24"/>
                <w:rtl/>
              </w:rPr>
              <w:t>يصمم سجادة ورقية، يصمم خروف من القطن، ويصمم دمية ، يصمم ر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و</w:t>
            </w:r>
            <w:r w:rsidRPr="000E1A11">
              <w:rPr>
                <w:rFonts w:ascii="Arial" w:hAnsi="Arial" w:cs="Arial" w:hint="cs"/>
                <w:sz w:val="24"/>
                <w:szCs w:val="24"/>
                <w:rtl/>
              </w:rPr>
              <w:t xml:space="preserve">زنامة   / يذكر أمثلة تدل على التراث الفلسطيني </w:t>
            </w:r>
          </w:p>
          <w:p w:rsidR="009F0F1E" w:rsidRPr="000E1A11" w:rsidRDefault="009F0F1E" w:rsidP="00C4548F">
            <w:pPr>
              <w:ind w:right="208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sz w:val="24"/>
                <w:szCs w:val="24"/>
                <w:rtl/>
              </w:rPr>
              <w:t>يذكر أكلات شعبية فلس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ط</w:t>
            </w:r>
            <w:r w:rsidRPr="000E1A11">
              <w:rPr>
                <w:rFonts w:ascii="Arial" w:hAnsi="Arial" w:cs="Arial" w:hint="cs"/>
                <w:sz w:val="24"/>
                <w:szCs w:val="24"/>
                <w:rtl/>
              </w:rPr>
              <w:t xml:space="preserve">ينية ، يشارك المعلمة في إعداد وجبة غداء شعبي </w:t>
            </w:r>
          </w:p>
          <w:p w:rsidR="009F0F1E" w:rsidRPr="000E1A11" w:rsidRDefault="009F0F1E" w:rsidP="00C4548F">
            <w:pPr>
              <w:ind w:right="2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A11">
              <w:rPr>
                <w:rFonts w:ascii="Arial" w:hAnsi="Arial" w:cs="Arial" w:hint="cs"/>
                <w:sz w:val="24"/>
                <w:szCs w:val="24"/>
                <w:rtl/>
              </w:rPr>
              <w:t xml:space="preserve">يبين ابرز مظاهر العرس الفلسطيني ـ يذكر بعض الألعاب الشعبية ، مسرحية عن الأمثال الشعبية </w:t>
            </w:r>
          </w:p>
        </w:tc>
      </w:tr>
    </w:tbl>
    <w:p w:rsidR="009F0F1E" w:rsidRDefault="009F0F1E" w:rsidP="00C4548F">
      <w:pPr>
        <w:spacing w:after="0"/>
        <w:ind w:left="4470"/>
        <w:rPr>
          <w:rFonts w:ascii="Arial" w:hAnsi="Arial" w:cs="Arial"/>
          <w:sz w:val="24"/>
          <w:szCs w:val="24"/>
        </w:rPr>
      </w:pPr>
    </w:p>
    <w:p w:rsidR="005B2695" w:rsidRDefault="005B2695" w:rsidP="00C4548F">
      <w:pPr>
        <w:spacing w:after="0"/>
        <w:ind w:left="4470"/>
        <w:rPr>
          <w:rFonts w:ascii="Arial" w:hAnsi="Arial" w:cs="Arial"/>
          <w:sz w:val="24"/>
          <w:szCs w:val="24"/>
        </w:rPr>
      </w:pPr>
    </w:p>
    <w:p w:rsidR="005B2695" w:rsidRDefault="005B2695" w:rsidP="00C4548F">
      <w:pPr>
        <w:spacing w:after="0"/>
        <w:ind w:left="4470"/>
        <w:rPr>
          <w:rFonts w:ascii="Arial" w:hAnsi="Arial" w:cs="Arial"/>
          <w:sz w:val="24"/>
          <w:szCs w:val="24"/>
        </w:rPr>
      </w:pPr>
    </w:p>
    <w:p w:rsidR="009F0F1E" w:rsidRPr="00760366" w:rsidRDefault="009F0F1E" w:rsidP="00C4548F">
      <w:pPr>
        <w:spacing w:after="0"/>
        <w:ind w:left="4470"/>
        <w:rPr>
          <w:rFonts w:ascii="Arial" w:hAnsi="Arial" w:cs="Arial"/>
          <w:sz w:val="24"/>
          <w:szCs w:val="24"/>
        </w:rPr>
      </w:pPr>
    </w:p>
    <w:tbl>
      <w:tblPr>
        <w:tblW w:w="10296" w:type="dxa"/>
        <w:jc w:val="center"/>
        <w:tblInd w:w="-624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2746"/>
        <w:gridCol w:w="3823"/>
        <w:gridCol w:w="3727"/>
      </w:tblGrid>
      <w:tr w:rsidR="009F0F1E" w:rsidRPr="00760366" w:rsidTr="00C4548F">
        <w:trPr>
          <w:trHeight w:val="283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F0F1E" w:rsidRPr="00C4548F" w:rsidRDefault="009F0F1E" w:rsidP="00C4548F">
            <w:pPr>
              <w:ind w:right="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548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F0F1E" w:rsidRPr="00C4548F" w:rsidRDefault="009F0F1E" w:rsidP="00C4548F">
            <w:pPr>
              <w:ind w:right="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548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9F0F1E" w:rsidRPr="00C4548F" w:rsidRDefault="009F0F1E" w:rsidP="00C4548F">
            <w:pPr>
              <w:ind w:right="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548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المعارف</w:t>
            </w:r>
          </w:p>
        </w:tc>
      </w:tr>
      <w:tr w:rsidR="009F0F1E" w:rsidRPr="00760366" w:rsidTr="00A66BCB">
        <w:trPr>
          <w:trHeight w:val="840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F1E" w:rsidRPr="000E1A11" w:rsidRDefault="009F0F1E" w:rsidP="00C4548F">
            <w:pPr>
              <w:ind w:right="198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sz w:val="24"/>
                <w:szCs w:val="24"/>
                <w:rtl/>
              </w:rPr>
              <w:t xml:space="preserve">المحافظة على التراث الشعبي وتوريثه من جيل </w:t>
            </w:r>
            <w:r w:rsidR="005F74F1" w:rsidRPr="000E1A11">
              <w:rPr>
                <w:rFonts w:ascii="Arial" w:hAnsi="Arial" w:cs="Arial" w:hint="cs"/>
                <w:sz w:val="24"/>
                <w:szCs w:val="24"/>
                <w:rtl/>
              </w:rPr>
              <w:t>إلى</w:t>
            </w:r>
            <w:r w:rsidRPr="000E1A11">
              <w:rPr>
                <w:rFonts w:ascii="Arial" w:hAnsi="Arial" w:cs="Arial" w:hint="cs"/>
                <w:sz w:val="24"/>
                <w:szCs w:val="24"/>
                <w:rtl/>
              </w:rPr>
              <w:t xml:space="preserve"> جيل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F1E" w:rsidRPr="000E1A11" w:rsidRDefault="009F0F1E" w:rsidP="00C4548F">
            <w:pPr>
              <w:ind w:right="1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A11">
              <w:rPr>
                <w:rFonts w:ascii="Arial" w:hAnsi="Arial" w:cs="Arial"/>
                <w:sz w:val="24"/>
                <w:szCs w:val="24"/>
                <w:rtl/>
              </w:rPr>
              <w:t xml:space="preserve">الاستماع ,  ,التعبير , التفكير الناقد ,  </w:t>
            </w:r>
            <w:r w:rsidRPr="000E1A11">
              <w:rPr>
                <w:rFonts w:ascii="Arial" w:hAnsi="Arial" w:cs="Arial" w:hint="cs"/>
                <w:sz w:val="24"/>
                <w:szCs w:val="24"/>
                <w:rtl/>
              </w:rPr>
              <w:t>القراءة ، الكتابة ، التصميم ـ تمثيل ادوار ، تلوين ـ التعبير عن الرأي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F1E" w:rsidRPr="000E1A11" w:rsidRDefault="009F0F1E" w:rsidP="00C4548F">
            <w:pPr>
              <w:ind w:right="196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sz w:val="24"/>
                <w:szCs w:val="24"/>
                <w:rtl/>
              </w:rPr>
              <w:t>تراث شعبي ، أكلات شعبية ، عرس فلسطيني ، العاب شعبية / مثل شعبي</w:t>
            </w:r>
          </w:p>
        </w:tc>
      </w:tr>
    </w:tbl>
    <w:p w:rsidR="009F0F1E" w:rsidRDefault="009F0F1E" w:rsidP="00C4548F">
      <w:pPr>
        <w:spacing w:after="0"/>
        <w:ind w:left="4492"/>
        <w:jc w:val="center"/>
        <w:rPr>
          <w:rFonts w:ascii="Arial" w:hAnsi="Arial" w:cs="Arial"/>
          <w:sz w:val="24"/>
          <w:szCs w:val="24"/>
        </w:rPr>
      </w:pPr>
    </w:p>
    <w:p w:rsidR="009F0F1E" w:rsidRPr="00760366" w:rsidRDefault="009F0F1E" w:rsidP="00C4548F">
      <w:pPr>
        <w:spacing w:after="0"/>
        <w:ind w:left="4492"/>
        <w:jc w:val="center"/>
        <w:rPr>
          <w:rFonts w:ascii="Arial" w:hAnsi="Arial" w:cs="Arial"/>
          <w:sz w:val="24"/>
          <w:szCs w:val="24"/>
        </w:rPr>
      </w:pPr>
    </w:p>
    <w:tbl>
      <w:tblPr>
        <w:tblW w:w="10359" w:type="dxa"/>
        <w:jc w:val="center"/>
        <w:tblInd w:w="-624" w:type="dxa"/>
        <w:tblCellMar>
          <w:top w:w="52" w:type="dxa"/>
          <w:left w:w="115" w:type="dxa"/>
          <w:right w:w="106" w:type="dxa"/>
        </w:tblCellMar>
        <w:tblLook w:val="04A0"/>
      </w:tblPr>
      <w:tblGrid>
        <w:gridCol w:w="2746"/>
        <w:gridCol w:w="7108"/>
        <w:gridCol w:w="505"/>
      </w:tblGrid>
      <w:tr w:rsidR="009F0F1E" w:rsidRPr="00760366" w:rsidTr="00C4548F">
        <w:trPr>
          <w:trHeight w:val="311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F0F1E" w:rsidRPr="00C4548F" w:rsidRDefault="009F0F1E" w:rsidP="00C4548F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C4548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أداة التقويم</w:t>
            </w:r>
          </w:p>
        </w:tc>
        <w:tc>
          <w:tcPr>
            <w:tcW w:w="7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F0F1E" w:rsidRPr="00C4548F" w:rsidRDefault="009F0F1E" w:rsidP="00C4548F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C4548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المهام التعليمية الرئيسة في الوحدة</w:t>
            </w:r>
          </w:p>
        </w:tc>
      </w:tr>
      <w:tr w:rsidR="009F0F1E" w:rsidRPr="00760366" w:rsidTr="00A66BCB">
        <w:trPr>
          <w:trHeight w:val="1392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F1E" w:rsidRPr="000E1A11" w:rsidRDefault="009F0F1E" w:rsidP="00C4548F">
            <w:pPr>
              <w:ind w:right="209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0E1A11">
              <w:rPr>
                <w:rFonts w:ascii="Arial" w:hAnsi="Arial" w:cs="Arial"/>
                <w:sz w:val="24"/>
                <w:szCs w:val="24"/>
                <w:rtl/>
              </w:rPr>
              <w:t>الملاحظة المباشرة</w:t>
            </w:r>
          </w:p>
          <w:p w:rsidR="009F0F1E" w:rsidRPr="000E1A11" w:rsidRDefault="009F0F1E" w:rsidP="00C4548F">
            <w:pPr>
              <w:ind w:right="209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0E1A11">
              <w:rPr>
                <w:rFonts w:ascii="Arial" w:hAnsi="Arial" w:cs="Arial"/>
                <w:sz w:val="24"/>
                <w:szCs w:val="24"/>
                <w:rtl/>
              </w:rPr>
              <w:t>قوائم الرصد</w:t>
            </w:r>
          </w:p>
          <w:p w:rsidR="009F0F1E" w:rsidRPr="000E1A11" w:rsidRDefault="009F0F1E" w:rsidP="00C4548F">
            <w:pPr>
              <w:ind w:right="209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0E1A11">
              <w:rPr>
                <w:rFonts w:ascii="Arial" w:hAnsi="Arial" w:cs="Arial"/>
                <w:sz w:val="24"/>
                <w:szCs w:val="24"/>
                <w:rtl/>
              </w:rPr>
              <w:t>الحوار والنقاش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F1E" w:rsidRPr="000E1A11" w:rsidRDefault="009F0F1E" w:rsidP="00C4548F">
            <w:pPr>
              <w:ind w:right="208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sz w:val="24"/>
                <w:szCs w:val="24"/>
                <w:rtl/>
              </w:rPr>
              <w:t xml:space="preserve">يذكر أكلات شعبية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فلسطين</w:t>
            </w:r>
            <w:r w:rsidRPr="000E1A11">
              <w:rPr>
                <w:rFonts w:ascii="Arial" w:hAnsi="Arial" w:cs="Arial" w:hint="cs"/>
                <w:sz w:val="24"/>
                <w:szCs w:val="24"/>
                <w:rtl/>
              </w:rPr>
              <w:t>ية ،</w:t>
            </w:r>
          </w:p>
          <w:p w:rsidR="009F0F1E" w:rsidRPr="000E1A11" w:rsidRDefault="009F0F1E" w:rsidP="00C4548F">
            <w:pPr>
              <w:ind w:right="208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sz w:val="24"/>
                <w:szCs w:val="24"/>
                <w:rtl/>
              </w:rPr>
              <w:t>يشارك المعلمة في إعداد وجبة غداء شعبي</w:t>
            </w:r>
          </w:p>
          <w:p w:rsidR="009F0F1E" w:rsidRPr="000E1A11" w:rsidRDefault="009F0F1E" w:rsidP="00C4548F">
            <w:pPr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sz w:val="24"/>
                <w:szCs w:val="24"/>
                <w:rtl/>
              </w:rPr>
              <w:t>يبين ابرز مظاهر العرس الفلسطيني ـ</w:t>
            </w:r>
          </w:p>
          <w:p w:rsidR="009F0F1E" w:rsidRPr="000E1A11" w:rsidRDefault="009F0F1E" w:rsidP="00C4548F">
            <w:pPr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0E1A11">
              <w:rPr>
                <w:rFonts w:ascii="Arial" w:hAnsi="Arial" w:cs="Arial" w:hint="cs"/>
                <w:sz w:val="24"/>
                <w:szCs w:val="24"/>
                <w:rtl/>
              </w:rPr>
              <w:t>يذكر بعض الألعاب الشعبية ، مسرحية عن الأمثال الشعبية</w:t>
            </w:r>
          </w:p>
          <w:p w:rsidR="009F0F1E" w:rsidRPr="000E1A11" w:rsidRDefault="009F0F1E" w:rsidP="00C4548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1A11">
              <w:rPr>
                <w:rFonts w:ascii="Arial" w:hAnsi="Arial" w:cs="Arial" w:hint="cs"/>
                <w:sz w:val="24"/>
                <w:szCs w:val="24"/>
                <w:rtl/>
              </w:rPr>
              <w:t xml:space="preserve">يجيب عن الأسئلة والأنشطة في نهاية كل درس 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F1E" w:rsidRPr="000E1A11" w:rsidRDefault="009F0F1E" w:rsidP="00C4548F">
            <w:pPr>
              <w:ind w:left="11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F0F1E" w:rsidRDefault="009F0F1E" w:rsidP="00C4548F">
      <w:pPr>
        <w:spacing w:after="0"/>
        <w:ind w:left="4492"/>
        <w:rPr>
          <w:rFonts w:ascii="Arial" w:hAnsi="Arial" w:cs="Arial"/>
          <w:sz w:val="24"/>
          <w:szCs w:val="24"/>
        </w:rPr>
      </w:pPr>
    </w:p>
    <w:p w:rsidR="005B2695" w:rsidRDefault="005B2695" w:rsidP="00C4548F">
      <w:pPr>
        <w:spacing w:after="0"/>
        <w:ind w:left="4492"/>
        <w:rPr>
          <w:rFonts w:ascii="Arial" w:hAnsi="Arial" w:cs="Arial"/>
          <w:sz w:val="24"/>
          <w:szCs w:val="24"/>
        </w:rPr>
      </w:pPr>
    </w:p>
    <w:p w:rsidR="005B2695" w:rsidRDefault="005B2695" w:rsidP="00C4548F">
      <w:pPr>
        <w:spacing w:after="0"/>
        <w:ind w:left="4492"/>
        <w:rPr>
          <w:rFonts w:ascii="Arial" w:hAnsi="Arial" w:cs="Arial"/>
          <w:sz w:val="24"/>
          <w:szCs w:val="24"/>
        </w:rPr>
      </w:pPr>
    </w:p>
    <w:p w:rsidR="005B2695" w:rsidRDefault="005B2695" w:rsidP="00C4548F">
      <w:pPr>
        <w:spacing w:after="0"/>
        <w:ind w:left="4492"/>
        <w:rPr>
          <w:rFonts w:ascii="Arial" w:hAnsi="Arial" w:cs="Arial"/>
          <w:sz w:val="24"/>
          <w:szCs w:val="24"/>
        </w:rPr>
      </w:pPr>
    </w:p>
    <w:p w:rsidR="005B2695" w:rsidRDefault="005B2695" w:rsidP="00C4548F">
      <w:pPr>
        <w:spacing w:after="0"/>
        <w:ind w:left="4492"/>
        <w:rPr>
          <w:rFonts w:ascii="Arial" w:hAnsi="Arial" w:cs="Arial"/>
          <w:sz w:val="24"/>
          <w:szCs w:val="24"/>
        </w:rPr>
      </w:pPr>
    </w:p>
    <w:p w:rsidR="005B2695" w:rsidRDefault="005B2695" w:rsidP="00C4548F">
      <w:pPr>
        <w:spacing w:after="0"/>
        <w:ind w:left="4492"/>
        <w:rPr>
          <w:rFonts w:ascii="Arial" w:hAnsi="Arial" w:cs="Arial"/>
          <w:sz w:val="24"/>
          <w:szCs w:val="24"/>
        </w:rPr>
      </w:pPr>
    </w:p>
    <w:tbl>
      <w:tblPr>
        <w:tblW w:w="10614" w:type="dxa"/>
        <w:jc w:val="center"/>
        <w:tblInd w:w="816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1777"/>
        <w:gridCol w:w="5498"/>
        <w:gridCol w:w="2214"/>
        <w:gridCol w:w="1125"/>
      </w:tblGrid>
      <w:tr w:rsidR="005B2695" w:rsidRPr="00760366" w:rsidTr="00C4548F">
        <w:trPr>
          <w:cantSplit/>
          <w:trHeight w:val="772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B2695" w:rsidRPr="00C4548F" w:rsidRDefault="005B2695" w:rsidP="00C4548F">
            <w:pPr>
              <w:ind w:right="92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C4548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lastRenderedPageBreak/>
              <w:t>التقويم</w:t>
            </w:r>
          </w:p>
        </w:tc>
        <w:tc>
          <w:tcPr>
            <w:tcW w:w="5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:rsidR="005B2695" w:rsidRPr="00C4548F" w:rsidRDefault="005B2695" w:rsidP="00C4548F">
            <w:pPr>
              <w:ind w:right="1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548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أنشطة الدرس ( دور المعلم، دور المتعلم )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B2695" w:rsidRPr="00C4548F" w:rsidRDefault="005B2695" w:rsidP="00C4548F">
            <w:pPr>
              <w:ind w:right="9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548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الأهداف التعليمية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B2695" w:rsidRPr="00C4548F" w:rsidRDefault="005B2695" w:rsidP="00C4548F">
            <w:pPr>
              <w:ind w:left="197" w:right="9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548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الدرس</w:t>
            </w:r>
          </w:p>
        </w:tc>
      </w:tr>
      <w:tr w:rsidR="009F0F1E" w:rsidRPr="00760366" w:rsidTr="00C4548F">
        <w:trPr>
          <w:cantSplit/>
          <w:trHeight w:val="113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F1E" w:rsidRPr="005F74F1" w:rsidRDefault="009F0F1E" w:rsidP="00C4548F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  <w:rtl/>
                <w:lang w:bidi="ar-JO"/>
              </w:rPr>
            </w:pPr>
            <w:r w:rsidRPr="005F74F1">
              <w:rPr>
                <w:rFonts w:ascii="Arial" w:hAnsi="Arial" w:cs="Arial"/>
                <w:color w:val="auto"/>
                <w:sz w:val="24"/>
                <w:szCs w:val="24"/>
                <w:rtl/>
                <w:lang w:bidi="ar-JO"/>
              </w:rPr>
              <w:t>الملاحظة المباشرة من خلال الحوار والمناقشة</w:t>
            </w:r>
          </w:p>
          <w:p w:rsidR="009F0F1E" w:rsidRPr="005F74F1" w:rsidRDefault="009F0F1E" w:rsidP="00C4548F">
            <w:pPr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74F1">
              <w:rPr>
                <w:rFonts w:ascii="Arial" w:hAnsi="Arial" w:cs="Arial"/>
                <w:color w:val="auto"/>
                <w:sz w:val="24"/>
                <w:szCs w:val="24"/>
                <w:rtl/>
                <w:lang w:bidi="ar-JO"/>
              </w:rPr>
              <w:t>ومتابعة إجابات الطلبة</w:t>
            </w:r>
          </w:p>
        </w:tc>
        <w:tc>
          <w:tcPr>
            <w:tcW w:w="5498" w:type="dxa"/>
            <w:tcBorders>
              <w:top w:val="single" w:sz="4" w:space="0" w:color="000000"/>
            </w:tcBorders>
          </w:tcPr>
          <w:p w:rsidR="009F0F1E" w:rsidRPr="005F74F1" w:rsidRDefault="009F0F1E" w:rsidP="00C4548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>تنفيذ نشاط (1-2) يلاحظ ويقرا ويستنتج  صفحة 3-6</w:t>
            </w:r>
          </w:p>
          <w:p w:rsidR="009F0F1E" w:rsidRPr="005F74F1" w:rsidRDefault="009F0F1E" w:rsidP="00C4548F">
            <w:pPr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>تنفيذ نشاط 03-4-5) لون ويلاحظ ويقارن ويستنتج  صفحة (6-8)</w:t>
            </w:r>
          </w:p>
          <w:p w:rsidR="009F0F1E" w:rsidRPr="005F74F1" w:rsidRDefault="009F0F1E" w:rsidP="00C4548F">
            <w:pPr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>نشاط (6-7) يلاحظ ويستنتج ويعبر كتابيا ( 9-11)</w:t>
            </w:r>
          </w:p>
          <w:p w:rsidR="009F0F1E" w:rsidRPr="005F74F1" w:rsidRDefault="009F0F1E" w:rsidP="00C4548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>نشاط (8-9) يصمم سجادة ورقية مع تنظيم زيارة لبعض البيوت القديمة في منطقتنا ثم إجابة أسئلة نهاية الدرس صفحة (12-14 )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F1E" w:rsidRPr="005F74F1" w:rsidRDefault="009F0F1E" w:rsidP="00C4548F">
            <w:pPr>
              <w:pStyle w:val="a3"/>
              <w:ind w:left="172"/>
              <w:rPr>
                <w:rFonts w:ascii="Arial" w:hAnsi="Arial"/>
                <w:sz w:val="24"/>
                <w:szCs w:val="24"/>
                <w:rtl/>
              </w:rPr>
            </w:pPr>
            <w:r w:rsidRPr="005F74F1">
              <w:rPr>
                <w:rFonts w:ascii="Arial" w:hAnsi="Arial" w:hint="cs"/>
                <w:sz w:val="24"/>
                <w:szCs w:val="24"/>
                <w:rtl/>
              </w:rPr>
              <w:t xml:space="preserve">يعرف معنى التراث </w:t>
            </w:r>
          </w:p>
          <w:p w:rsidR="009F0F1E" w:rsidRPr="005F74F1" w:rsidRDefault="009F0F1E" w:rsidP="00C4548F">
            <w:pPr>
              <w:pStyle w:val="a3"/>
              <w:ind w:left="172"/>
              <w:rPr>
                <w:rFonts w:ascii="Arial" w:hAnsi="Arial"/>
                <w:sz w:val="24"/>
                <w:szCs w:val="24"/>
                <w:rtl/>
              </w:rPr>
            </w:pPr>
            <w:r w:rsidRPr="005F74F1">
              <w:rPr>
                <w:rFonts w:ascii="Arial" w:hAnsi="Arial" w:hint="cs"/>
                <w:sz w:val="24"/>
                <w:szCs w:val="24"/>
                <w:rtl/>
              </w:rPr>
              <w:t>يقارن بين ال</w:t>
            </w:r>
            <w:r w:rsidR="004E1781">
              <w:rPr>
                <w:rFonts w:ascii="Arial" w:hAnsi="Arial" w:hint="cs"/>
                <w:sz w:val="24"/>
                <w:szCs w:val="24"/>
                <w:rtl/>
              </w:rPr>
              <w:t>ب</w:t>
            </w:r>
            <w:r w:rsidRPr="005F74F1">
              <w:rPr>
                <w:rFonts w:ascii="Arial" w:hAnsi="Arial" w:hint="cs"/>
                <w:sz w:val="24"/>
                <w:szCs w:val="24"/>
                <w:rtl/>
              </w:rPr>
              <w:t xml:space="preserve">يت الفلسطيني القديم والحديث </w:t>
            </w:r>
          </w:p>
          <w:p w:rsidR="009F0F1E" w:rsidRPr="005F74F1" w:rsidRDefault="009F0F1E" w:rsidP="00C4548F">
            <w:pPr>
              <w:pStyle w:val="a3"/>
              <w:ind w:left="172"/>
              <w:rPr>
                <w:rFonts w:ascii="Arial" w:hAnsi="Arial"/>
                <w:sz w:val="24"/>
                <w:szCs w:val="24"/>
              </w:rPr>
            </w:pPr>
            <w:r w:rsidRPr="005F74F1">
              <w:rPr>
                <w:rFonts w:ascii="Arial" w:hAnsi="Arial" w:hint="cs"/>
                <w:sz w:val="24"/>
                <w:szCs w:val="24"/>
                <w:rtl/>
              </w:rPr>
              <w:t xml:space="preserve">يعدد بعض الأدوات التراثية الفلسطينية المستخدمة سابقا </w:t>
            </w:r>
          </w:p>
          <w:p w:rsidR="009F0F1E" w:rsidRPr="005F74F1" w:rsidRDefault="009F0F1E" w:rsidP="00C4548F">
            <w:pPr>
              <w:ind w:left="172" w:right="109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0F1E" w:rsidRPr="00C4548F" w:rsidRDefault="009F0F1E" w:rsidP="00C4548F">
            <w:pPr>
              <w:ind w:left="197" w:right="39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4548F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بيتنا الفلسطيني القديم</w:t>
            </w:r>
          </w:p>
        </w:tc>
      </w:tr>
      <w:tr w:rsidR="009F0F1E" w:rsidRPr="00760366" w:rsidTr="00C4548F">
        <w:trPr>
          <w:cantSplit/>
          <w:trHeight w:val="113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F1E" w:rsidRPr="005F74F1" w:rsidRDefault="009F0F1E" w:rsidP="00C4548F">
            <w:pPr>
              <w:ind w:right="11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>صفحة 15-17</w:t>
            </w:r>
          </w:p>
          <w:p w:rsidR="009F0F1E" w:rsidRPr="005F74F1" w:rsidRDefault="009F0F1E" w:rsidP="00C4548F">
            <w:pPr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F0F1E" w:rsidRPr="005F74F1" w:rsidRDefault="009F0F1E" w:rsidP="00C4548F">
            <w:pPr>
              <w:ind w:right="11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>صفحة 18-21</w:t>
            </w:r>
          </w:p>
          <w:p w:rsidR="009F0F1E" w:rsidRPr="005F74F1" w:rsidRDefault="009F0F1E" w:rsidP="00C4548F">
            <w:pPr>
              <w:ind w:right="11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>صفحة 22-23</w:t>
            </w:r>
          </w:p>
          <w:p w:rsidR="009F0F1E" w:rsidRPr="005F74F1" w:rsidRDefault="009F0F1E" w:rsidP="00C4548F">
            <w:pPr>
              <w:ind w:right="11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>صفحة 24-25</w:t>
            </w:r>
          </w:p>
          <w:p w:rsidR="009F0F1E" w:rsidRPr="005F74F1" w:rsidRDefault="009F0F1E" w:rsidP="00C4548F">
            <w:pPr>
              <w:ind w:right="11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F1E" w:rsidRPr="005F74F1" w:rsidRDefault="009F0F1E" w:rsidP="00C4548F">
            <w:pPr>
              <w:ind w:right="109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>نشاط (-2-1 ) يلاحظ ويستنتج ويكتب ويلون الملابس التراثية القديمة ثم يجيب عن الجدول (1 )</w:t>
            </w:r>
          </w:p>
          <w:p w:rsidR="009F0F1E" w:rsidRPr="005F74F1" w:rsidRDefault="009F0F1E" w:rsidP="00C4548F">
            <w:pPr>
              <w:ind w:right="109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>نشاط (3-4 ) الفعالية الأولى والثانية يلاحظ ويستنتج ويعبر  ويكتب أسماء لباس المرأة الفلسطينية</w:t>
            </w:r>
          </w:p>
          <w:p w:rsidR="009F0F1E" w:rsidRPr="005F74F1" w:rsidRDefault="009F0F1E" w:rsidP="00C4548F">
            <w:pPr>
              <w:ind w:right="109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>نشاط (5-6) يلون ويلعب</w:t>
            </w:r>
          </w:p>
          <w:p w:rsidR="009F0F1E" w:rsidRPr="005F74F1" w:rsidRDefault="009F0F1E" w:rsidP="00C4548F">
            <w:pPr>
              <w:ind w:right="109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>ينظم عرض للتراث الفلسطيني ثم يجيب عن أسئلة نهاية الدرس</w:t>
            </w:r>
          </w:p>
          <w:p w:rsidR="009F0F1E" w:rsidRPr="005F74F1" w:rsidRDefault="009F0F1E" w:rsidP="00C4548F">
            <w:pPr>
              <w:ind w:right="109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0F1E" w:rsidRPr="005F74F1" w:rsidRDefault="009F0F1E" w:rsidP="00C4548F">
            <w:pPr>
              <w:ind w:left="172" w:right="109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 xml:space="preserve">يعرف الملابس التراثية  الخاصة بالرجل والمرأة </w:t>
            </w:r>
          </w:p>
          <w:p w:rsidR="009F0F1E" w:rsidRPr="005F74F1" w:rsidRDefault="009F0F1E" w:rsidP="00C4548F">
            <w:pPr>
              <w:ind w:left="172" w:right="109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 xml:space="preserve">يبين أهمية الثوب الفلسطيني المطرز ويوضح استخدامات التطريز الفلسطيني </w:t>
            </w:r>
          </w:p>
          <w:p w:rsidR="009F0F1E" w:rsidRPr="005F74F1" w:rsidRDefault="009F0F1E" w:rsidP="00C4548F">
            <w:pPr>
              <w:ind w:left="172" w:right="109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F0F1E" w:rsidRPr="00C4548F" w:rsidRDefault="009F0F1E" w:rsidP="00C4548F">
            <w:pPr>
              <w:ind w:left="197" w:right="108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4548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ملابسنا التراثية</w:t>
            </w:r>
          </w:p>
        </w:tc>
      </w:tr>
      <w:tr w:rsidR="009F0F1E" w:rsidRPr="00760366" w:rsidTr="00C4548F">
        <w:trPr>
          <w:cantSplit/>
          <w:trHeight w:val="113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0F1E" w:rsidRPr="005F74F1" w:rsidRDefault="009F0F1E" w:rsidP="00C4548F">
            <w:pPr>
              <w:ind w:right="11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>صفحة 26 -27</w:t>
            </w:r>
          </w:p>
          <w:p w:rsidR="009F0F1E" w:rsidRPr="005F74F1" w:rsidRDefault="009F0F1E" w:rsidP="00C4548F">
            <w:pPr>
              <w:ind w:right="11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>صفحة 28</w:t>
            </w:r>
          </w:p>
          <w:p w:rsidR="009F0F1E" w:rsidRPr="005F74F1" w:rsidRDefault="009F0F1E" w:rsidP="00C4548F">
            <w:pPr>
              <w:ind w:right="11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9F0F1E" w:rsidRPr="005F74F1" w:rsidRDefault="009F0F1E" w:rsidP="00C4548F">
            <w:pPr>
              <w:ind w:right="11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>صفحة 29 -30</w:t>
            </w:r>
          </w:p>
          <w:p w:rsidR="009F0F1E" w:rsidRPr="005F74F1" w:rsidRDefault="009F0F1E" w:rsidP="00C4548F">
            <w:pPr>
              <w:ind w:right="11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>31-32 صفحة</w:t>
            </w:r>
          </w:p>
          <w:p w:rsidR="009F0F1E" w:rsidRPr="005F74F1" w:rsidRDefault="009F0F1E" w:rsidP="00C4548F">
            <w:pPr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>صفحة 33-35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0F1E" w:rsidRPr="005F74F1" w:rsidRDefault="009F0F1E" w:rsidP="00C4548F">
            <w:pPr>
              <w:ind w:right="109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 xml:space="preserve">نشاط (1 ) يشاهد ويستنتج ويكتب الأكلات الشعبية ومكوناتها </w:t>
            </w:r>
          </w:p>
          <w:p w:rsidR="009F0F1E" w:rsidRPr="005F74F1" w:rsidRDefault="009F0F1E" w:rsidP="00C4548F">
            <w:pPr>
              <w:ind w:right="109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 xml:space="preserve">الفعالية الثالثة يلاحظ ، ويستنتج و، يكتب النبتة البرية والأكلة الشعبية التي نعدها منها </w:t>
            </w:r>
          </w:p>
          <w:p w:rsidR="009F0F1E" w:rsidRPr="005F74F1" w:rsidRDefault="009F0F1E" w:rsidP="00C4548F">
            <w:pPr>
              <w:ind w:right="109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 xml:space="preserve">نشاط (2 ) يلاحظ ويستنتج ويكتب الأداة المستخدمة في الطهي قديما وحديثا </w:t>
            </w:r>
          </w:p>
          <w:p w:rsidR="009F0F1E" w:rsidRPr="005F74F1" w:rsidRDefault="009F0F1E" w:rsidP="00C4548F">
            <w:pPr>
              <w:ind w:right="109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 xml:space="preserve">نشاط (3)  يلاحظ ويستنتج </w:t>
            </w:r>
          </w:p>
          <w:p w:rsidR="009F0F1E" w:rsidRPr="005F74F1" w:rsidRDefault="009F0F1E" w:rsidP="00C4548F">
            <w:pPr>
              <w:ind w:right="109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 xml:space="preserve">نشاط (4 ) يصمم خروف من القطن ، نشاط 5 يلعب ، ثم يجيب عن أسئلة نهاية الدرس </w:t>
            </w:r>
          </w:p>
          <w:p w:rsidR="009F0F1E" w:rsidRPr="005F74F1" w:rsidRDefault="009F0F1E" w:rsidP="00C4548F">
            <w:pPr>
              <w:ind w:right="109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0F1E" w:rsidRPr="005F74F1" w:rsidRDefault="009F0F1E" w:rsidP="00C4548F">
            <w:pPr>
              <w:ind w:left="172" w:right="109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 xml:space="preserve">يذكر أكلات شعبية مصدرها نباتي </w:t>
            </w:r>
          </w:p>
          <w:p w:rsidR="009F0F1E" w:rsidRPr="005F74F1" w:rsidRDefault="009F0F1E" w:rsidP="00C4548F">
            <w:pPr>
              <w:ind w:left="172" w:right="109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 xml:space="preserve">يوضح الأدوات التي استخدمها الفلسطيني في الطهي قديما </w:t>
            </w:r>
          </w:p>
          <w:p w:rsidR="009F0F1E" w:rsidRPr="005F74F1" w:rsidRDefault="009F0F1E" w:rsidP="00C4548F">
            <w:pPr>
              <w:ind w:left="172" w:right="109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 xml:space="preserve">يذكر بعض طرق حفظ الأطعمة قديما وحديثا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F0F1E" w:rsidRPr="00C4548F" w:rsidRDefault="009F0F1E" w:rsidP="00C4548F">
            <w:pPr>
              <w:ind w:left="197" w:right="108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4548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أكلاتنا الشعبية</w:t>
            </w:r>
          </w:p>
        </w:tc>
      </w:tr>
      <w:tr w:rsidR="009F0F1E" w:rsidRPr="00760366" w:rsidTr="00C4548F">
        <w:trPr>
          <w:cantSplit/>
          <w:trHeight w:val="3062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0F1E" w:rsidRPr="005F74F1" w:rsidRDefault="009F0F1E" w:rsidP="00C4548F">
            <w:pPr>
              <w:ind w:right="110"/>
              <w:rPr>
                <w:rFonts w:ascii="Arial" w:eastAsia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صفحة 36-38 </w:t>
            </w:r>
          </w:p>
          <w:p w:rsidR="009F0F1E" w:rsidRPr="005F74F1" w:rsidRDefault="009F0F1E" w:rsidP="00C4548F">
            <w:pPr>
              <w:ind w:right="110"/>
              <w:rPr>
                <w:rFonts w:ascii="Arial" w:eastAsia="Arial" w:hAnsi="Arial" w:cs="Arial"/>
                <w:sz w:val="24"/>
                <w:szCs w:val="24"/>
                <w:rtl/>
              </w:rPr>
            </w:pPr>
          </w:p>
          <w:p w:rsidR="009F0F1E" w:rsidRPr="005F74F1" w:rsidRDefault="009F0F1E" w:rsidP="00C4548F">
            <w:pPr>
              <w:ind w:right="110"/>
              <w:rPr>
                <w:rFonts w:ascii="Arial" w:eastAsia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eastAsia="Arial" w:hAnsi="Arial" w:cs="Arial" w:hint="cs"/>
                <w:sz w:val="24"/>
                <w:szCs w:val="24"/>
                <w:rtl/>
              </w:rPr>
              <w:t>صفحة 39-40</w:t>
            </w:r>
          </w:p>
          <w:p w:rsidR="009F0F1E" w:rsidRPr="005F74F1" w:rsidRDefault="009F0F1E" w:rsidP="00C4548F">
            <w:pPr>
              <w:ind w:right="110"/>
              <w:rPr>
                <w:rFonts w:ascii="Arial" w:eastAsia="Arial" w:hAnsi="Arial" w:cs="Arial"/>
                <w:sz w:val="24"/>
                <w:szCs w:val="24"/>
              </w:rPr>
            </w:pPr>
            <w:r w:rsidRPr="005F74F1"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صفحة 41 </w:t>
            </w:r>
            <w:r w:rsidRPr="005F74F1">
              <w:rPr>
                <w:rFonts w:ascii="Arial" w:eastAsia="Arial" w:hAnsi="Arial" w:cs="Arial"/>
                <w:sz w:val="24"/>
                <w:szCs w:val="24"/>
                <w:rtl/>
              </w:rPr>
              <w:t>–</w:t>
            </w:r>
            <w:r w:rsidRPr="005F74F1"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 43</w:t>
            </w:r>
          </w:p>
          <w:p w:rsidR="009F0F1E" w:rsidRPr="005F74F1" w:rsidRDefault="009F0F1E" w:rsidP="00C4548F">
            <w:pPr>
              <w:ind w:right="110"/>
              <w:rPr>
                <w:rFonts w:ascii="Arial" w:eastAsia="Arial" w:hAnsi="Arial" w:cs="Arial"/>
                <w:sz w:val="24"/>
                <w:szCs w:val="24"/>
              </w:rPr>
            </w:pPr>
          </w:p>
          <w:p w:rsidR="009F0F1E" w:rsidRPr="005F74F1" w:rsidRDefault="009F0F1E" w:rsidP="00C4548F">
            <w:pPr>
              <w:ind w:right="11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0F1E" w:rsidRPr="005F74F1" w:rsidRDefault="009F0F1E" w:rsidP="00C4548F">
            <w:pPr>
              <w:tabs>
                <w:tab w:val="left" w:pos="4404"/>
              </w:tabs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 xml:space="preserve">نشاط (1 ) يلاحظ ويعبر ويستنتج مظاهر العرس الفلسطيني ويصمم ويكتب بطاقة دعوة </w:t>
            </w:r>
          </w:p>
          <w:p w:rsidR="009F0F1E" w:rsidRPr="005F74F1" w:rsidRDefault="009F0F1E" w:rsidP="00C4548F">
            <w:pPr>
              <w:tabs>
                <w:tab w:val="left" w:pos="4404"/>
              </w:tabs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 xml:space="preserve">نشاط (2-3 ) يلاحظ ويستنتج ويكتب السلوكيات ويعبر عن رأيه في </w:t>
            </w:r>
          </w:p>
          <w:p w:rsidR="009F0F1E" w:rsidRPr="005F74F1" w:rsidRDefault="009F0F1E" w:rsidP="00C4548F">
            <w:pPr>
              <w:tabs>
                <w:tab w:val="left" w:pos="4404"/>
              </w:tabs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 xml:space="preserve">السلوك </w:t>
            </w:r>
          </w:p>
          <w:p w:rsidR="009F0F1E" w:rsidRPr="005F74F1" w:rsidRDefault="009F0F1E" w:rsidP="00C4548F">
            <w:pPr>
              <w:tabs>
                <w:tab w:val="left" w:pos="4404"/>
              </w:tabs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 xml:space="preserve">نشاط (4 ) يصمم زينة ، نشاط (5 ) يلعب ثم يجيب عن أسئلة نهاية الدرس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0F1E" w:rsidRPr="004E1781" w:rsidRDefault="009F0F1E" w:rsidP="00C4548F">
            <w:pPr>
              <w:ind w:left="172" w:right="109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  <w:r w:rsidRPr="004E1781"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يبين ابرز مظاهر العرس الفلسطيني </w:t>
            </w:r>
          </w:p>
          <w:p w:rsidR="009F0F1E" w:rsidRPr="004E1781" w:rsidRDefault="009F0F1E" w:rsidP="00C4548F">
            <w:pPr>
              <w:ind w:left="172" w:right="109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  <w:r w:rsidRPr="004E1781">
              <w:rPr>
                <w:rFonts w:ascii="Arial" w:eastAsia="Arial" w:hAnsi="Arial" w:cs="Arial" w:hint="cs"/>
                <w:sz w:val="24"/>
                <w:szCs w:val="24"/>
                <w:rtl/>
              </w:rPr>
              <w:t>يذكر السلوكيات الايجابية والسلبية في العرس الفلسطيني</w:t>
            </w:r>
          </w:p>
          <w:p w:rsidR="009F0F1E" w:rsidRPr="000E1A11" w:rsidRDefault="009F0F1E" w:rsidP="00C4548F">
            <w:pPr>
              <w:ind w:left="172" w:right="109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4E1781"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يذكر الأدوات الموسيقية القديمة والحديثة في العرس الفلسطيني 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F0F1E" w:rsidRPr="00C4548F" w:rsidRDefault="009F0F1E" w:rsidP="00C4548F">
            <w:pPr>
              <w:ind w:left="197"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C4548F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عرسنا فلسطيني</w:t>
            </w:r>
          </w:p>
        </w:tc>
      </w:tr>
      <w:tr w:rsidR="009F0F1E" w:rsidRPr="00760366" w:rsidTr="00C4548F">
        <w:trPr>
          <w:cantSplit/>
          <w:trHeight w:val="2616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0F1E" w:rsidRPr="005F74F1" w:rsidRDefault="009F0F1E" w:rsidP="00C4548F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lastRenderedPageBreak/>
              <w:t>صفحة 44-45</w:t>
            </w:r>
          </w:p>
          <w:p w:rsidR="009F0F1E" w:rsidRPr="005F74F1" w:rsidRDefault="009F0F1E" w:rsidP="00C4548F">
            <w:pPr>
              <w:pStyle w:val="a3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 w:rsidRPr="005F74F1">
              <w:rPr>
                <w:rFonts w:ascii="Arial" w:hAnsi="Arial" w:hint="cs"/>
                <w:sz w:val="24"/>
                <w:szCs w:val="24"/>
                <w:rtl/>
              </w:rPr>
              <w:t>47... 46</w:t>
            </w:r>
          </w:p>
          <w:p w:rsidR="009F0F1E" w:rsidRPr="005F74F1" w:rsidRDefault="009F0F1E" w:rsidP="00C4548F">
            <w:pPr>
              <w:pStyle w:val="a3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</w:p>
          <w:p w:rsidR="009F0F1E" w:rsidRPr="005F74F1" w:rsidRDefault="009F0F1E" w:rsidP="00C4548F">
            <w:pPr>
              <w:pStyle w:val="a3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  <w:rtl/>
              </w:rPr>
            </w:pPr>
            <w:r w:rsidRPr="005F74F1">
              <w:rPr>
                <w:rFonts w:ascii="Arial" w:hAnsi="Arial" w:hint="cs"/>
                <w:sz w:val="24"/>
                <w:szCs w:val="24"/>
                <w:rtl/>
              </w:rPr>
              <w:t>-51-48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0F1E" w:rsidRPr="005F74F1" w:rsidRDefault="009F0F1E" w:rsidP="00C4548F">
            <w:pPr>
              <w:tabs>
                <w:tab w:val="left" w:pos="737"/>
              </w:tabs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>نشاط (1 ) يلاحظ ويستنتج أسماء العاب شعبية خاصة بالأولاد والبنات</w:t>
            </w:r>
          </w:p>
          <w:p w:rsidR="009F0F1E" w:rsidRPr="005F74F1" w:rsidRDefault="009F0F1E" w:rsidP="00C4548F">
            <w:pPr>
              <w:tabs>
                <w:tab w:val="left" w:pos="737"/>
              </w:tabs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>نشاط (3) يلعب طاق طاق طاقية</w:t>
            </w:r>
          </w:p>
          <w:p w:rsidR="009F0F1E" w:rsidRPr="005F74F1" w:rsidRDefault="009F0F1E" w:rsidP="00C4548F">
            <w:pPr>
              <w:tabs>
                <w:tab w:val="left" w:pos="737"/>
              </w:tabs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>نشاط (3-4 ) يلاحظ ويستنتج</w:t>
            </w:r>
          </w:p>
          <w:p w:rsidR="009F0F1E" w:rsidRPr="005F74F1" w:rsidRDefault="009F0F1E" w:rsidP="00C4548F">
            <w:pPr>
              <w:tabs>
                <w:tab w:val="left" w:pos="737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 xml:space="preserve">نشاط 5-6 يصمم دمية ويلعب ، يجيب عن </w:t>
            </w:r>
            <w:r w:rsidR="005F74F1" w:rsidRPr="005F74F1">
              <w:rPr>
                <w:rFonts w:ascii="Arial" w:hAnsi="Arial" w:cs="Arial" w:hint="cs"/>
                <w:sz w:val="24"/>
                <w:szCs w:val="24"/>
                <w:rtl/>
              </w:rPr>
              <w:t>أسئلة</w:t>
            </w: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 xml:space="preserve"> نهاية الدرس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0F1E" w:rsidRPr="004E1781" w:rsidRDefault="009F0F1E" w:rsidP="00C4548F">
            <w:pPr>
              <w:ind w:left="172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  <w:r w:rsidRPr="004E1781">
              <w:rPr>
                <w:rFonts w:ascii="Arial" w:eastAsia="Arial" w:hAnsi="Arial" w:cs="Arial" w:hint="cs"/>
                <w:sz w:val="24"/>
                <w:szCs w:val="24"/>
                <w:rtl/>
              </w:rPr>
              <w:t>يعدد بعض الألعاب الشعبية الخاصة بالذكور والإناث</w:t>
            </w:r>
          </w:p>
          <w:p w:rsidR="009F0F1E" w:rsidRPr="004E1781" w:rsidRDefault="009F0F1E" w:rsidP="00C4548F">
            <w:pPr>
              <w:ind w:left="172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  <w:r w:rsidRPr="004E1781">
              <w:rPr>
                <w:rFonts w:ascii="Arial" w:eastAsia="Arial" w:hAnsi="Arial" w:cs="Arial" w:hint="cs"/>
                <w:sz w:val="24"/>
                <w:szCs w:val="24"/>
                <w:rtl/>
              </w:rPr>
              <w:t>وبعض الألعاب الحديثة ويستنتج أهميتها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F0F1E" w:rsidRPr="00C4548F" w:rsidRDefault="009F0F1E" w:rsidP="00C4548F">
            <w:pPr>
              <w:ind w:left="197"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C4548F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ألعابنا الشعبية</w:t>
            </w:r>
          </w:p>
        </w:tc>
      </w:tr>
      <w:tr w:rsidR="009F0F1E" w:rsidRPr="00760366" w:rsidTr="00C4548F">
        <w:trPr>
          <w:cantSplit/>
          <w:trHeight w:val="262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0F1E" w:rsidRPr="005F74F1" w:rsidRDefault="009F0F1E" w:rsidP="00C4548F">
            <w:pPr>
              <w:ind w:right="110"/>
              <w:rPr>
                <w:rFonts w:ascii="Arial" w:hAnsi="Arial" w:cs="Arial"/>
                <w:sz w:val="24"/>
                <w:szCs w:val="24"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>صفحة 52- 54</w:t>
            </w:r>
          </w:p>
          <w:p w:rsidR="009F0F1E" w:rsidRPr="005F74F1" w:rsidRDefault="009F0F1E" w:rsidP="00C4548F">
            <w:pPr>
              <w:ind w:right="110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 xml:space="preserve">صفحة 56-55 </w:t>
            </w:r>
          </w:p>
          <w:p w:rsidR="009F0F1E" w:rsidRPr="005F74F1" w:rsidRDefault="009F0F1E" w:rsidP="00C4548F">
            <w:pPr>
              <w:ind w:right="110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>صفحة 57 - 59</w:t>
            </w:r>
          </w:p>
          <w:p w:rsidR="009F0F1E" w:rsidRPr="005F74F1" w:rsidRDefault="009F0F1E" w:rsidP="00C4548F">
            <w:pPr>
              <w:ind w:right="110"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0F1E" w:rsidRPr="005F74F1" w:rsidRDefault="009F0F1E" w:rsidP="00C4548F">
            <w:pPr>
              <w:ind w:right="109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 xml:space="preserve">نشاط (1-2 ) يلاحظ ويستنتج ويقرا ويرتب </w:t>
            </w:r>
          </w:p>
          <w:p w:rsidR="009F0F1E" w:rsidRPr="005F74F1" w:rsidRDefault="009F0F1E" w:rsidP="00C4548F">
            <w:pPr>
              <w:ind w:right="109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 xml:space="preserve">نشاط (3- 4) يلاحظ ويستنتج ثم يطبق ويعبر كتابا أسفل كل رسم </w:t>
            </w:r>
          </w:p>
          <w:p w:rsidR="009F0F1E" w:rsidRPr="005F74F1" w:rsidRDefault="009F0F1E" w:rsidP="00C4548F">
            <w:pPr>
              <w:ind w:right="109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 xml:space="preserve">نشاط ( 4 ) يصمم روزنامة بإحضار الأدوات والوسائل اللازمة </w:t>
            </w:r>
          </w:p>
          <w:p w:rsidR="009F0F1E" w:rsidRPr="005F74F1" w:rsidRDefault="009F0F1E" w:rsidP="00C4548F">
            <w:pPr>
              <w:ind w:right="109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 xml:space="preserve">نشاط ( 5 ) يلعب ثم يجيب عن أسئلة نهاية الوحدة </w:t>
            </w:r>
          </w:p>
          <w:p w:rsidR="009F0F1E" w:rsidRPr="005F74F1" w:rsidRDefault="009F0F1E" w:rsidP="00C4548F">
            <w:pPr>
              <w:ind w:right="109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5F74F1">
              <w:rPr>
                <w:rFonts w:ascii="Arial" w:hAnsi="Arial" w:cs="Arial" w:hint="cs"/>
                <w:sz w:val="24"/>
                <w:szCs w:val="24"/>
                <w:rtl/>
              </w:rPr>
              <w:t xml:space="preserve">يتم تدريب الطلبة بمسرحية هادفة عن الأمثال الشعبية ومدلولاتها  وتقديمها عبر الإذاعة الصباحية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0F1E" w:rsidRPr="004E1781" w:rsidRDefault="009F0F1E" w:rsidP="00C4548F">
            <w:pPr>
              <w:ind w:left="172" w:right="109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  <w:r w:rsidRPr="004E1781"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يعرف المثل الشعبي </w:t>
            </w:r>
          </w:p>
          <w:p w:rsidR="009F0F1E" w:rsidRPr="004E1781" w:rsidRDefault="009F0F1E" w:rsidP="00C4548F">
            <w:pPr>
              <w:ind w:left="172" w:right="109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  <w:r w:rsidRPr="004E1781"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يذكر بعض الأمثال الشعبية </w:t>
            </w:r>
          </w:p>
          <w:p w:rsidR="009F0F1E" w:rsidRPr="004E1781" w:rsidRDefault="009F0F1E" w:rsidP="00C4548F">
            <w:pPr>
              <w:ind w:left="172" w:right="109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  <w:r w:rsidRPr="004E1781"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يستنتج مدلولات بعض الأمثال </w:t>
            </w:r>
          </w:p>
          <w:p w:rsidR="009F0F1E" w:rsidRPr="004E1781" w:rsidRDefault="009F0F1E" w:rsidP="00C4548F">
            <w:pPr>
              <w:ind w:left="172" w:right="109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4E1781"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يشارك بعرض مسرحية عن الأمثال الشعبية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F0F1E" w:rsidRPr="00C4548F" w:rsidRDefault="009F0F1E" w:rsidP="00C4548F">
            <w:pPr>
              <w:ind w:left="197" w:right="1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C4548F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قصة مثل شعبي</w:t>
            </w:r>
          </w:p>
        </w:tc>
      </w:tr>
    </w:tbl>
    <w:p w:rsidR="009F0F1E" w:rsidRDefault="009F0F1E" w:rsidP="00C4548F">
      <w:pPr>
        <w:rPr>
          <w:rtl/>
        </w:rPr>
      </w:pPr>
    </w:p>
    <w:sectPr w:rsidR="009F0F1E" w:rsidSect="004E1781">
      <w:pgSz w:w="11906" w:h="16838"/>
      <w:pgMar w:top="1135" w:right="849" w:bottom="1134" w:left="993" w:header="70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441" w:rsidRDefault="00CD7441" w:rsidP="009F0F1E">
      <w:pPr>
        <w:spacing w:after="0" w:line="240" w:lineRule="auto"/>
      </w:pPr>
      <w:r>
        <w:separator/>
      </w:r>
    </w:p>
  </w:endnote>
  <w:endnote w:type="continuationSeparator" w:id="1">
    <w:p w:rsidR="00CD7441" w:rsidRDefault="00CD7441" w:rsidP="009F0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441" w:rsidRDefault="00CD7441" w:rsidP="009F0F1E">
      <w:pPr>
        <w:spacing w:after="0" w:line="240" w:lineRule="auto"/>
      </w:pPr>
      <w:r>
        <w:separator/>
      </w:r>
    </w:p>
  </w:footnote>
  <w:footnote w:type="continuationSeparator" w:id="1">
    <w:p w:rsidR="00CD7441" w:rsidRDefault="00CD7441" w:rsidP="009F0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C6CB0"/>
    <w:multiLevelType w:val="hybridMultilevel"/>
    <w:tmpl w:val="DFF42718"/>
    <w:lvl w:ilvl="0" w:tplc="4FE2EE2E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1A11"/>
    <w:rsid w:val="00095491"/>
    <w:rsid w:val="000E1A11"/>
    <w:rsid w:val="001F69B7"/>
    <w:rsid w:val="002905B8"/>
    <w:rsid w:val="002F52B6"/>
    <w:rsid w:val="0032299D"/>
    <w:rsid w:val="00350A4B"/>
    <w:rsid w:val="004E1781"/>
    <w:rsid w:val="004F46D2"/>
    <w:rsid w:val="005B2695"/>
    <w:rsid w:val="005F74F1"/>
    <w:rsid w:val="007662B5"/>
    <w:rsid w:val="007D6853"/>
    <w:rsid w:val="00843245"/>
    <w:rsid w:val="009F0F1E"/>
    <w:rsid w:val="00B16EE4"/>
    <w:rsid w:val="00BE136F"/>
    <w:rsid w:val="00C4548F"/>
    <w:rsid w:val="00CA360F"/>
    <w:rsid w:val="00CA66AB"/>
    <w:rsid w:val="00CD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11"/>
    <w:pPr>
      <w:bidi/>
      <w:spacing w:after="160" w:line="259" w:lineRule="auto"/>
      <w:jc w:val="right"/>
    </w:pPr>
    <w:rPr>
      <w:rFonts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E1A1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E1A11"/>
    <w:pPr>
      <w:ind w:left="720"/>
      <w:contextualSpacing/>
      <w:jc w:val="left"/>
    </w:pPr>
    <w:rPr>
      <w:rFonts w:cs="Arial"/>
      <w:color w:val="auto"/>
    </w:rPr>
  </w:style>
  <w:style w:type="paragraph" w:styleId="a4">
    <w:name w:val="header"/>
    <w:basedOn w:val="a"/>
    <w:link w:val="Char"/>
    <w:uiPriority w:val="99"/>
    <w:semiHidden/>
    <w:unhideWhenUsed/>
    <w:rsid w:val="009F0F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9F0F1E"/>
    <w:rPr>
      <w:rFonts w:cs="Calibri"/>
      <w:color w:val="000000"/>
      <w:sz w:val="22"/>
      <w:szCs w:val="22"/>
    </w:rPr>
  </w:style>
  <w:style w:type="paragraph" w:styleId="a5">
    <w:name w:val="footer"/>
    <w:basedOn w:val="a"/>
    <w:link w:val="Char0"/>
    <w:uiPriority w:val="99"/>
    <w:semiHidden/>
    <w:unhideWhenUsed/>
    <w:rsid w:val="009F0F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9F0F1E"/>
    <w:rPr>
      <w:rFonts w:cs="Calibri"/>
      <w:color w:val="000000"/>
      <w:sz w:val="22"/>
      <w:szCs w:val="22"/>
    </w:rPr>
  </w:style>
  <w:style w:type="character" w:styleId="Hyperlink">
    <w:name w:val="Hyperlink"/>
    <w:basedOn w:val="a0"/>
    <w:uiPriority w:val="99"/>
    <w:unhideWhenUsed/>
    <w:rsid w:val="004E17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2&amp;subject=32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4&amp;semester=2&amp;subject=32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‏‏مستخدم Windows</cp:lastModifiedBy>
  <cp:revision>8</cp:revision>
  <dcterms:created xsi:type="dcterms:W3CDTF">2019-02-04T00:17:00Z</dcterms:created>
  <dcterms:modified xsi:type="dcterms:W3CDTF">2020-11-17T20:04:00Z</dcterms:modified>
</cp:coreProperties>
</file>