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1" w:rsidRPr="0041122B" w:rsidRDefault="00B378F1" w:rsidP="007501BC">
      <w:pPr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بسم الله الرحمن الرحيم</w:t>
      </w:r>
    </w:p>
    <w:p w:rsidR="00B378F1" w:rsidRPr="0041122B" w:rsidRDefault="00B378F1" w:rsidP="007501BC">
      <w:pPr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نموذج تخطيط وحدة دراسيّة</w:t>
      </w:r>
    </w:p>
    <w:p w:rsidR="00B378F1" w:rsidRPr="0041122B" w:rsidRDefault="00B378F1" w:rsidP="007501BC">
      <w:pPr>
        <w:jc w:val="center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الفصل الثاني من العام الدراسيّ 2017م/2018م</w:t>
      </w:r>
    </w:p>
    <w:tbl>
      <w:tblPr>
        <w:bidiVisual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5"/>
        <w:gridCol w:w="2410"/>
        <w:gridCol w:w="2551"/>
        <w:gridCol w:w="1843"/>
        <w:gridCol w:w="2127"/>
      </w:tblGrid>
      <w:tr w:rsidR="00B378F1" w:rsidRPr="000D0B02" w:rsidTr="000D0B02">
        <w:trPr>
          <w:trHeight w:val="510"/>
        </w:trPr>
        <w:tc>
          <w:tcPr>
            <w:tcW w:w="17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عنوان الوحدة الدراسيّة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أحاديث نبويّة شريفة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من 8/2/2018م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إلى20/2/2018م</w:t>
            </w:r>
          </w:p>
        </w:tc>
      </w:tr>
      <w:tr w:rsidR="00B378F1" w:rsidRPr="000D0B02" w:rsidTr="000D0B02">
        <w:trPr>
          <w:trHeight w:val="70"/>
        </w:trPr>
        <w:tc>
          <w:tcPr>
            <w:tcW w:w="17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الصفّ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8 حصص</w:t>
            </w:r>
          </w:p>
        </w:tc>
        <w:tc>
          <w:tcPr>
            <w:tcW w:w="212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B378F1" w:rsidRPr="0041122B" w:rsidRDefault="00B378F1" w:rsidP="00772D5E">
      <w:pPr>
        <w:rPr>
          <w:rFonts w:ascii="Arial" w:hAnsi="Arial"/>
          <w:b/>
          <w:bCs/>
          <w:color w:val="000000"/>
          <w:sz w:val="28"/>
          <w:szCs w:val="28"/>
          <w:rtl/>
        </w:rPr>
      </w:pPr>
    </w:p>
    <w:p w:rsidR="00B378F1" w:rsidRPr="0041122B" w:rsidRDefault="00B378F1" w:rsidP="002F476C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أوّلا: فكرة الوحدة الكبرى، والأهداف العامّة</w:t>
      </w:r>
      <w:bookmarkStart w:id="0" w:name="_GoBack"/>
      <w:bookmarkEnd w:id="0"/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بكلّ فرع من فروعها، وإستراتيجيّات تدريسها.</w:t>
      </w:r>
    </w:p>
    <w:tbl>
      <w:tblPr>
        <w:bidiVisual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8"/>
        <w:gridCol w:w="366"/>
        <w:gridCol w:w="2186"/>
        <w:gridCol w:w="1701"/>
        <w:gridCol w:w="2148"/>
        <w:gridCol w:w="1679"/>
        <w:gridCol w:w="1418"/>
      </w:tblGrid>
      <w:tr w:rsidR="00B378F1" w:rsidRPr="000D0B02" w:rsidTr="000D0B02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الفكرة الكبرى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color w:val="000000"/>
                <w:sz w:val="28"/>
                <w:szCs w:val="28"/>
                <w:rtl/>
              </w:rPr>
              <w:t>بناء شخصية الطالب وفق التعاليم الإسلامية التي تتضمنها الأحاديث.</w:t>
            </w:r>
          </w:p>
        </w:tc>
      </w:tr>
      <w:tr w:rsidR="00B378F1" w:rsidRPr="000D0B02" w:rsidTr="000D0B02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المخرج الكبير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color w:val="000000"/>
                <w:sz w:val="28"/>
                <w:szCs w:val="28"/>
                <w:rtl/>
              </w:rPr>
              <w:t>ندوة لمناقشة المفاهيم والقيم التي تتضمنها الأحاديث، ودحض الافتراءات الكاذبة على الدين الإسلامي</w:t>
            </w:r>
          </w:p>
        </w:tc>
      </w:tr>
      <w:tr w:rsidR="00B378F1" w:rsidRPr="000D0B02" w:rsidTr="000D0B02">
        <w:tc>
          <w:tcPr>
            <w:tcW w:w="121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الفروع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وعدد حصصها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الأهداف التعليميّة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2148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الأسئلة الأساسيّة</w:t>
            </w:r>
          </w:p>
        </w:tc>
        <w:tc>
          <w:tcPr>
            <w:tcW w:w="167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إستراتيجيّات التدريس المقترحة</w:t>
            </w:r>
          </w:p>
        </w:tc>
        <w:tc>
          <w:tcPr>
            <w:tcW w:w="141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وسائل التعلّم ومصادره</w:t>
            </w:r>
          </w:p>
        </w:tc>
      </w:tr>
      <w:tr w:rsidR="00B378F1" w:rsidRPr="000D0B02" w:rsidTr="000D0B02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النصّ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الأحاديث النبويّة الشريفة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(3)</w:t>
            </w:r>
          </w:p>
        </w:tc>
        <w:tc>
          <w:tcPr>
            <w:tcW w:w="2552" w:type="dxa"/>
            <w:gridSpan w:val="2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- قراءة الأحاديث قراءة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جهريّة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سليمة معبّرة.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تحليل الأحاديث من حيث: (المعجم الدلالي، والأساليب اللغوية والبلاغية، وخصائص الأسلوب)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التمييز بين الحديث النبوي والحديث القدسي.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مناقشة الأفكار الرئيسة في الأحاديث الشريفة.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استخلاص أبعاد شخصية المسلم وفق مضمون الأحاديث الشريفة.</w:t>
            </w:r>
          </w:p>
        </w:tc>
        <w:tc>
          <w:tcPr>
            <w:tcW w:w="1701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القدرة على توظيف علامات الترقيم المختلفة.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مكانة الأحاديث النبوية في التشريع الإسلامي.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إدراك واقع المسلمين، وصورتهم النمطية في المجتمعات الغربية.</w:t>
            </w:r>
          </w:p>
        </w:tc>
        <w:tc>
          <w:tcPr>
            <w:tcW w:w="214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ما الخصائص الأسلوبية للأحاديث النبوية الشريفة؟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عيّن الحديث القدسي في الدرس.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ما الفكرة العامة التي تضمنتها الأحاديث؟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- رسمت الأحاديث  أبعادا لشخصية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للمسم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بيّنها.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كيف صورت المجتمعات غير الإسلامية المسلمين؟</w:t>
            </w:r>
          </w:p>
        </w:tc>
        <w:tc>
          <w:tcPr>
            <w:tcW w:w="1679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المناقشة والحوار حول فيلم يعرض مشهدا من صورة المسلمين في الغرب.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المحاكاة لقراءة النصّ.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التعاوني لتحليل الأحاديث.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بالمشروع لجمع مادة أدبية حول واقع المسلمين في الغرب، وشواهد على دحضها.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شاشة عرض.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- فيلم قصير حول صورة المسلمين في الغرب: </w:t>
            </w:r>
          </w:p>
          <w:p w:rsidR="00B378F1" w:rsidRPr="000D0B02" w:rsidRDefault="00A8257D" w:rsidP="000D0B02">
            <w:pPr>
              <w:spacing w:after="0" w:line="240" w:lineRule="auto"/>
            </w:pPr>
            <w:hyperlink r:id="rId4" w:history="1">
              <w:r w:rsidR="00B378F1" w:rsidRPr="000D0B02">
                <w:rPr>
                  <w:rStyle w:val="Hyperlink"/>
                  <w:rFonts w:cs="Arial"/>
                </w:rPr>
                <w:t>https://goo.gl/v59Cn8.qr</w:t>
              </w:r>
            </w:hyperlink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الشبكة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العنكبوتية</w:t>
            </w:r>
            <w:proofErr w:type="spellEnd"/>
          </w:p>
        </w:tc>
      </w:tr>
      <w:tr w:rsidR="00B378F1" w:rsidRPr="000D0B02" w:rsidTr="000D0B02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القواعد اللغويّة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المفعول به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(2)</w:t>
            </w:r>
          </w:p>
        </w:tc>
        <w:tc>
          <w:tcPr>
            <w:tcW w:w="2552" w:type="dxa"/>
            <w:gridSpan w:val="2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مراجعة مفهوم المفعول به.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بيان الصور التي يأتي عليها المفعول به.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إعراب المفعول به.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توضيح حالات من تقدّم المفعول به على الفاعل.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التمثيل على المفعول به في صوره المختلفة بجمل تامة من إنشاء الطالب.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1701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تركيب الجملة الفعلية.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علامات النصب: الرئيسة والفرعية.</w:t>
            </w:r>
          </w:p>
        </w:tc>
        <w:tc>
          <w:tcPr>
            <w:tcW w:w="214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عيّن المفعول به في درس الأحاديث النبوية مبينا الصورة التي جاء عليها في كلّ منها.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أسئلة الدرس.</w:t>
            </w:r>
          </w:p>
        </w:tc>
        <w:tc>
          <w:tcPr>
            <w:tcW w:w="1679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القياس في تعريف المفعول به وتعدده.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الاستقراء في إعراب المفعول به وترتيبه.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التعلّم التعاونيّ في حلّ التدريبات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شريحة الأمثلة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شريحة القواعد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378F1" w:rsidRPr="000D0B02" w:rsidTr="000D0B02"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البلاغة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التقسيم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(1)</w:t>
            </w:r>
          </w:p>
        </w:tc>
        <w:tc>
          <w:tcPr>
            <w:tcW w:w="2552" w:type="dxa"/>
            <w:gridSpan w:val="2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تعريف مفهوم التقسيم لغة واصطلاحا.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توضيح التقسيم في عدة أمثلة.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كتابة لافتات تتناول أخلاقيات المسلم، يوظف فيها التقسيم.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إضفاء قيمة جمالية لتعبير الطلبة في المواقف المختلفة.</w:t>
            </w:r>
          </w:p>
        </w:tc>
        <w:tc>
          <w:tcPr>
            <w:tcW w:w="1701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التمييز بين فروع علم البلاغة.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مفهوم اللافتة.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ما القيمة الجمالية للتقسيم؟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أسئلة الكتاب.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كيف نوظّف حسن التقسيم في حياتنا؟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صمم لافتة حول أخلاق المسلم موظفا حسن التقسيم.</w:t>
            </w:r>
          </w:p>
        </w:tc>
        <w:tc>
          <w:tcPr>
            <w:tcW w:w="1679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الاستقراء في توضيح المفهوم.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التعاوني في حلّ الأسئلة.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بالمشروع في تصميم اللافتات.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شريحة الأمثلة.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بطاقات ورقية وأقلام</w:t>
            </w:r>
          </w:p>
        </w:tc>
      </w:tr>
      <w:tr w:rsidR="00B378F1" w:rsidRPr="000D0B02" w:rsidTr="000D0B02">
        <w:trPr>
          <w:trHeight w:val="1814"/>
        </w:trPr>
        <w:tc>
          <w:tcPr>
            <w:tcW w:w="1218" w:type="dxa"/>
            <w:tcBorders>
              <w:left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الإملاء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مواطن همزة الوصل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(1)</w:t>
            </w:r>
          </w:p>
        </w:tc>
        <w:tc>
          <w:tcPr>
            <w:tcW w:w="2552" w:type="dxa"/>
            <w:gridSpan w:val="2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تحديد المواطن التي ترد فيها همزة الوصل.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التفريق بين همزة الوصل من همزة القطع.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مفهوم همزة الوصل.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معرفة الفرق بين همزتي الوصل والقطع لفظا وكتابة.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14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ميّز همزة الوصل من همزة القطع فيما يأتي...؟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-اذكر المواطن التي ترد فيها همزة الوصل</w:t>
            </w:r>
          </w:p>
        </w:tc>
        <w:tc>
          <w:tcPr>
            <w:tcW w:w="1679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الاستقراء في شرح الدرس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التعاوني في حلّ التدريب.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شريحة الأمثلة</w:t>
            </w:r>
          </w:p>
        </w:tc>
      </w:tr>
      <w:tr w:rsidR="00B378F1" w:rsidRPr="000D0B02" w:rsidTr="000D0B02">
        <w:tc>
          <w:tcPr>
            <w:tcW w:w="121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التعبير</w:t>
            </w:r>
          </w:p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( 1 )</w:t>
            </w:r>
          </w:p>
        </w:tc>
        <w:tc>
          <w:tcPr>
            <w:tcW w:w="2552" w:type="dxa"/>
            <w:gridSpan w:val="2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مفهوم الاستدعاء.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التعرّف إلى عناصر كتابة الاستدعاء، ومجالات توظيفه.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توظيف الاستدعاء في حياة الطالب.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مفهوم الندوة.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مادة أدبية حول موضوع الندوة.</w:t>
            </w:r>
          </w:p>
        </w:tc>
        <w:tc>
          <w:tcPr>
            <w:tcW w:w="2148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عرّف الاستدعاء؟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نصمم استدعاء يوجّه إلى رئيس البلدية نطلب فيه دعما لعقد ندوة أدبية في المدرسة.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1679" w:type="dxa"/>
            <w:tcBorders>
              <w:bottom w:val="single" w:sz="18" w:space="0" w:color="000000"/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التعاوني لتحليل عناصر الإعلان.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التعلم بالمشروع  لعقد الندوة.</w:t>
            </w:r>
          </w:p>
        </w:tc>
        <w:tc>
          <w:tcPr>
            <w:tcW w:w="1418" w:type="dxa"/>
            <w:tcBorders>
              <w:bottom w:val="single" w:sz="18" w:space="0" w:color="000000"/>
              <w:right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شبكة إلكترونية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طابعة وأوراق</w:t>
            </w:r>
          </w:p>
        </w:tc>
      </w:tr>
    </w:tbl>
    <w:p w:rsidR="00B378F1" w:rsidRPr="0041122B" w:rsidRDefault="00B378F1" w:rsidP="00772D5E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B378F1" w:rsidRPr="0041122B" w:rsidRDefault="00B378F1" w:rsidP="00772D5E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ثاني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ا: الأدلّة والبراهين على نواتج التعلّم: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1985"/>
        <w:gridCol w:w="1984"/>
        <w:gridCol w:w="2532"/>
        <w:gridCol w:w="1971"/>
      </w:tblGrid>
      <w:tr w:rsidR="00B378F1" w:rsidRPr="000D0B02" w:rsidTr="000D0B02">
        <w:trPr>
          <w:trHeight w:val="454"/>
        </w:trPr>
        <w:tc>
          <w:tcPr>
            <w:tcW w:w="1382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أوراق العمل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النشاطات</w:t>
            </w:r>
          </w:p>
        </w:tc>
        <w:tc>
          <w:tcPr>
            <w:tcW w:w="2532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المشروع</w:t>
            </w:r>
          </w:p>
        </w:tc>
        <w:tc>
          <w:tcPr>
            <w:tcW w:w="1971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ملف الإنجاز</w:t>
            </w:r>
          </w:p>
        </w:tc>
      </w:tr>
      <w:tr w:rsidR="00B378F1" w:rsidRPr="000D0B02" w:rsidTr="000D0B02">
        <w:tc>
          <w:tcPr>
            <w:tcW w:w="1382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ورقة عمل في القواعد.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تصميم لافتات حول أخلاق المسلم.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نشاط بحثي حول افتراءات الغرب على الإسلام، وشواهد من الكتاب والسنة، والتاريخ الإسلامي، لدحض تلك الافتراءات.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التحضير لعقد ندوة أدبية على مستوى المدرسة: جمع المواد، والتحضير للندوة، وإدارتها.</w:t>
            </w:r>
          </w:p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- تصميم لافتات وعرضها في أروقة المدرسة.</w:t>
            </w:r>
          </w:p>
        </w:tc>
        <w:tc>
          <w:tcPr>
            <w:tcW w:w="1971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B378F1" w:rsidRDefault="00B378F1" w:rsidP="00E84884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B378F1" w:rsidRPr="0041122B" w:rsidRDefault="00B378F1" w:rsidP="00E84884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المهمّات الأدائيّة، واستراتيجيّات التدريس والتقويم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أداة التقويم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عرض سمعيّ.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الملاحظة.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قراءة النصّ قراءة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جهريّة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معبّرة.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المحاكاة.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الملاحظة.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قائمة رصد.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جمع معلومات وشواهد حول صورة المسلمين في الغرب.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سلّم تقدير عددي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تعيين المفعول به في درس الأحاديث وبيان صوره.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تعلم تعاوني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ورقة عمل.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كتابة اللافتات.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تعلم تعاوني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وصفي</w:t>
            </w:r>
          </w:p>
        </w:tc>
      </w:tr>
      <w:tr w:rsidR="00B378F1" w:rsidRPr="000D0B02" w:rsidTr="000D0B02">
        <w:trPr>
          <w:trHeight w:val="567"/>
        </w:trPr>
        <w:tc>
          <w:tcPr>
            <w:tcW w:w="3284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التحضير للندوة الأدبية، وعقدها.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التعلم بالمشروع</w:t>
            </w:r>
          </w:p>
        </w:tc>
        <w:tc>
          <w:tcPr>
            <w:tcW w:w="328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سلم تقدير لفظي عددي</w:t>
            </w:r>
          </w:p>
        </w:tc>
      </w:tr>
    </w:tbl>
    <w:p w:rsidR="00B378F1" w:rsidRPr="0041122B" w:rsidRDefault="00B378F1" w:rsidP="00E84884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B378F1" w:rsidRDefault="00B378F1" w:rsidP="00E84884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ثالثا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 xml:space="preserve">: المهمّة الأدائيّة </w:t>
      </w:r>
      <w:proofErr w:type="spellStart"/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النهائيّةللمتعلّمين</w:t>
      </w:r>
      <w:proofErr w:type="spellEnd"/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 xml:space="preserve"> بعد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الانتهاء من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 xml:space="preserve"> الوحدة الدراسيّة.</w:t>
      </w:r>
    </w:p>
    <w:p w:rsidR="00B378F1" w:rsidRDefault="00B378F1">
      <w:pPr>
        <w:bidi w:val="0"/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br w:type="page"/>
      </w:r>
    </w:p>
    <w:p w:rsidR="00B378F1" w:rsidRPr="0041122B" w:rsidRDefault="00B378F1" w:rsidP="00B54733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المهمّة: </w:t>
      </w:r>
      <w:r w:rsidRPr="00463A7D">
        <w:rPr>
          <w:rFonts w:ascii="Arial" w:hAnsi="Arial"/>
          <w:color w:val="000000"/>
          <w:sz w:val="28"/>
          <w:szCs w:val="28"/>
          <w:rtl/>
        </w:rPr>
        <w:t>عقد ندوة لمناقشة المفاهيم والقيم التي تتضمنها الأحا</w:t>
      </w:r>
      <w:r>
        <w:rPr>
          <w:rFonts w:ascii="Arial" w:hAnsi="Arial"/>
          <w:color w:val="000000"/>
          <w:sz w:val="28"/>
          <w:szCs w:val="28"/>
          <w:rtl/>
        </w:rPr>
        <w:t>ديث، ودحض الافتراءات الكاذبة حول</w:t>
      </w:r>
      <w:r w:rsidRPr="00463A7D">
        <w:rPr>
          <w:rFonts w:ascii="Arial" w:hAnsi="Arial"/>
          <w:color w:val="000000"/>
          <w:sz w:val="28"/>
          <w:szCs w:val="28"/>
          <w:rtl/>
        </w:rPr>
        <w:t xml:space="preserve"> الدين الإسلامي.</w:t>
      </w:r>
    </w:p>
    <w:tbl>
      <w:tblPr>
        <w:bidiVisual/>
        <w:tblW w:w="98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643"/>
        <w:gridCol w:w="8245"/>
      </w:tblGrid>
      <w:tr w:rsidR="00B378F1" w:rsidRPr="000D0B02" w:rsidTr="000D0B02">
        <w:trPr>
          <w:trHeight w:val="567"/>
        </w:trPr>
        <w:tc>
          <w:tcPr>
            <w:tcW w:w="1643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الهدف</w:t>
            </w:r>
          </w:p>
        </w:tc>
        <w:tc>
          <w:tcPr>
            <w:tcW w:w="8245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تذويت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الصفات والقيم الإسلامية التي تضمنتها الأحاديث عند الطلاب.</w:t>
            </w:r>
          </w:p>
        </w:tc>
      </w:tr>
      <w:tr w:rsidR="00B378F1" w:rsidRPr="000D0B02" w:rsidTr="000D0B02">
        <w:trPr>
          <w:trHeight w:val="567"/>
        </w:trPr>
        <w:tc>
          <w:tcPr>
            <w:tcW w:w="1643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الدور</w:t>
            </w:r>
          </w:p>
        </w:tc>
        <w:tc>
          <w:tcPr>
            <w:tcW w:w="824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يتولى الطلاب مسؤولية عقد الندوة من حيث: جمع المادة التي تثري النقاش، وتقديم طلب رسمي إلى البلدية لتوفير الدعم المناسب لتنفيذها، ودعوة البلدية ومجلس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الأباء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للمشاركة فيها، وتحضير المكان، وإدارة النقاش، بحيث يتم توزيع العمل على المجموعات وفق رغبتهم.</w:t>
            </w:r>
          </w:p>
        </w:tc>
      </w:tr>
      <w:tr w:rsidR="00B378F1" w:rsidRPr="000D0B02" w:rsidTr="000D0B02">
        <w:trPr>
          <w:trHeight w:val="567"/>
        </w:trPr>
        <w:tc>
          <w:tcPr>
            <w:tcW w:w="1643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الجمهور</w:t>
            </w:r>
          </w:p>
        </w:tc>
        <w:tc>
          <w:tcPr>
            <w:tcW w:w="824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طلاب الصفّ، ومعلموهم، وأعضاء من البلدية ومجلس الآباء.</w:t>
            </w:r>
          </w:p>
        </w:tc>
      </w:tr>
      <w:tr w:rsidR="00B378F1" w:rsidRPr="000D0B02" w:rsidTr="000D0B02">
        <w:trPr>
          <w:trHeight w:val="567"/>
        </w:trPr>
        <w:tc>
          <w:tcPr>
            <w:tcW w:w="1643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824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يتعرض المسلمون إلى هجمة شرسة، تستهدف قيمهم، ودينهم، كان من نتائجها بناء صورة نمطية للمسلمين في المجتمعات الغربية تجانب الصواب.</w:t>
            </w:r>
          </w:p>
        </w:tc>
      </w:tr>
      <w:tr w:rsidR="00B378F1" w:rsidRPr="000D0B02" w:rsidTr="000D0B02">
        <w:trPr>
          <w:trHeight w:val="567"/>
        </w:trPr>
        <w:tc>
          <w:tcPr>
            <w:tcW w:w="1643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المخرج</w:t>
            </w:r>
          </w:p>
        </w:tc>
        <w:tc>
          <w:tcPr>
            <w:tcW w:w="8245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ندوة أدبية بكامل عناصرها.</w:t>
            </w:r>
          </w:p>
        </w:tc>
      </w:tr>
      <w:tr w:rsidR="00B378F1" w:rsidRPr="000D0B02" w:rsidTr="000D0B02">
        <w:trPr>
          <w:trHeight w:val="567"/>
        </w:trPr>
        <w:tc>
          <w:tcPr>
            <w:tcW w:w="1643" w:type="dxa"/>
            <w:tcBorders>
              <w:bottom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معايير النجاح</w:t>
            </w:r>
          </w:p>
        </w:tc>
        <w:tc>
          <w:tcPr>
            <w:tcW w:w="8245" w:type="dxa"/>
            <w:tcBorders>
              <w:bottom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جمع مواد غنية، وتنظيم العرض، وقوة الحجج، والمشاركة في النقاش</w:t>
            </w:r>
          </w:p>
        </w:tc>
      </w:tr>
    </w:tbl>
    <w:p w:rsidR="00B378F1" w:rsidRPr="0041122B" w:rsidRDefault="00B378F1" w:rsidP="00DC344C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B378F1" w:rsidRPr="0041122B" w:rsidRDefault="00B378F1" w:rsidP="00861E31">
      <w:pPr>
        <w:rPr>
          <w:rFonts w:ascii="Arial" w:hAnsi="Arial"/>
          <w:b/>
          <w:bCs/>
          <w:color w:val="000000"/>
          <w:sz w:val="28"/>
          <w:szCs w:val="28"/>
          <w:rtl/>
        </w:rPr>
      </w:pPr>
      <w:r>
        <w:rPr>
          <w:rFonts w:ascii="Arial" w:hAnsi="Arial"/>
          <w:b/>
          <w:bCs/>
          <w:color w:val="000000"/>
          <w:sz w:val="28"/>
          <w:szCs w:val="28"/>
          <w:rtl/>
        </w:rPr>
        <w:t>رابعا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>: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سلّم </w:t>
      </w:r>
      <w:proofErr w:type="spellStart"/>
      <w:r>
        <w:rPr>
          <w:rFonts w:ascii="Arial" w:hAnsi="Arial"/>
          <w:b/>
          <w:bCs/>
          <w:color w:val="000000"/>
          <w:sz w:val="28"/>
          <w:szCs w:val="28"/>
          <w:rtl/>
        </w:rPr>
        <w:t>تقديرلفظي</w:t>
      </w:r>
      <w:proofErr w:type="spellEnd"/>
      <w:r>
        <w:rPr>
          <w:rFonts w:ascii="Arial" w:hAnsi="Arial"/>
          <w:b/>
          <w:bCs/>
          <w:color w:val="000000"/>
          <w:sz w:val="28"/>
          <w:szCs w:val="28"/>
          <w:rtl/>
        </w:rPr>
        <w:t xml:space="preserve"> للطالب في</w:t>
      </w:r>
      <w:r w:rsidRPr="0041122B">
        <w:rPr>
          <w:rFonts w:ascii="Arial" w:hAnsi="Arial"/>
          <w:b/>
          <w:bCs/>
          <w:color w:val="000000"/>
          <w:sz w:val="28"/>
          <w:szCs w:val="28"/>
          <w:rtl/>
        </w:rPr>
        <w:t xml:space="preserve"> ل</w:t>
      </w:r>
      <w:r>
        <w:rPr>
          <w:rFonts w:ascii="Arial" w:hAnsi="Arial"/>
          <w:b/>
          <w:bCs/>
          <w:color w:val="000000"/>
          <w:sz w:val="28"/>
          <w:szCs w:val="28"/>
          <w:rtl/>
        </w:rPr>
        <w:t>لمهمّة الأدائية:</w:t>
      </w:r>
    </w:p>
    <w:tbl>
      <w:tblPr>
        <w:bidiVisual/>
        <w:tblW w:w="107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241"/>
        <w:gridCol w:w="1820"/>
        <w:gridCol w:w="2126"/>
        <w:gridCol w:w="2126"/>
        <w:gridCol w:w="1985"/>
        <w:gridCol w:w="1418"/>
      </w:tblGrid>
      <w:tr w:rsidR="00B378F1" w:rsidRPr="000D0B02" w:rsidTr="000D0B02">
        <w:trPr>
          <w:trHeight w:val="454"/>
        </w:trPr>
        <w:tc>
          <w:tcPr>
            <w:tcW w:w="1241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المعايير</w:t>
            </w:r>
          </w:p>
        </w:tc>
        <w:tc>
          <w:tcPr>
            <w:tcW w:w="1820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غير مرض</w:t>
            </w:r>
          </w:p>
        </w:tc>
        <w:tc>
          <w:tcPr>
            <w:tcW w:w="2126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ضعيف</w:t>
            </w:r>
          </w:p>
        </w:tc>
        <w:tc>
          <w:tcPr>
            <w:tcW w:w="2126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جيد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ممتاز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درجة الطالب</w:t>
            </w:r>
          </w:p>
        </w:tc>
      </w:tr>
      <w:tr w:rsidR="00B378F1" w:rsidRPr="000D0B02" w:rsidTr="000D0B02">
        <w:tc>
          <w:tcPr>
            <w:tcW w:w="1241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جمع المواد والأدلة</w:t>
            </w:r>
          </w:p>
        </w:tc>
        <w:tc>
          <w:tcPr>
            <w:tcW w:w="1820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المواد، والمواد التي يجمعها لا تخدم الغرض ، و لا يهتم بعرضها.</w:t>
            </w:r>
          </w:p>
        </w:tc>
        <w:tc>
          <w:tcPr>
            <w:tcW w:w="2126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يشارك في جمع المواد أحيانا، والمواد التي يجمعها لا تخدم الغرض أحيانا، ويعرضها بطريقة غير واضحة. </w:t>
            </w:r>
          </w:p>
        </w:tc>
        <w:tc>
          <w:tcPr>
            <w:tcW w:w="2126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يشارك في جمع المواد مع زملائه، دون اهتمام بنوعيتها، ويعرضها بطريقة واضحة. </w:t>
            </w:r>
          </w:p>
        </w:tc>
        <w:tc>
          <w:tcPr>
            <w:tcW w:w="1985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يجتهد في جمع المواد، والأدلة النوعية، التي تدعم رأي المجموعة في القضايا المطروحة، ويعرضها بطريقة منظمة.</w:t>
            </w:r>
          </w:p>
        </w:tc>
        <w:tc>
          <w:tcPr>
            <w:tcW w:w="141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378F1" w:rsidRPr="000D0B02" w:rsidTr="000D0B02">
        <w:tc>
          <w:tcPr>
            <w:tcW w:w="1241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كتابة الاستدعاء</w:t>
            </w:r>
          </w:p>
        </w:tc>
        <w:tc>
          <w:tcPr>
            <w:tcW w:w="1820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لا يوفر عناصر الاستدعاء،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ويصيغه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بلغة يشوبها الأخطاء اللغوية، ولا يهتم بتنسيقه.</w:t>
            </w:r>
          </w:p>
        </w:tc>
        <w:tc>
          <w:tcPr>
            <w:tcW w:w="2126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يوفر بعض عناصر الاستدعاء،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ويصيغه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بلغة ركيكة، وتنسيقه غير مناسب.</w:t>
            </w:r>
          </w:p>
        </w:tc>
        <w:tc>
          <w:tcPr>
            <w:tcW w:w="2126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يوفر معظم عناصر الاستدعاء،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ويصيغه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بلغة سليمة، ويراعي التنسيق الجيد في إخراجه.</w:t>
            </w:r>
          </w:p>
        </w:tc>
        <w:tc>
          <w:tcPr>
            <w:tcW w:w="1985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يوفر جميع عناصر الاستدعاء،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ويصيغه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بأسلوب بلاغي، ويراعي التنسيق الجيد في إخراجه.</w:t>
            </w:r>
          </w:p>
        </w:tc>
        <w:tc>
          <w:tcPr>
            <w:tcW w:w="141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378F1" w:rsidRPr="000D0B02" w:rsidTr="000D0B02">
        <w:tc>
          <w:tcPr>
            <w:tcW w:w="1241" w:type="dxa"/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تنظيم الندوة</w:t>
            </w:r>
          </w:p>
        </w:tc>
        <w:tc>
          <w:tcPr>
            <w:tcW w:w="1820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لا يشارك في بناء الخطة، ولا يتابع تنفيذها، وينفذ بعض ما يطلب منه من مهمات.</w:t>
            </w:r>
          </w:p>
        </w:tc>
        <w:tc>
          <w:tcPr>
            <w:tcW w:w="2126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يشارك في بناء الخطة، ولا يتابع تنفيذها، وينفذ ما يطلب منه من مهمات، ولكن لا يقدم أفكاره الخاصة.</w:t>
            </w:r>
          </w:p>
        </w:tc>
        <w:tc>
          <w:tcPr>
            <w:tcW w:w="2126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يشارك في بناء الخطة، ويتابع تنفيذها أحيانا، ويشرف على تحضير المكان دون اهتمام بالتفاصيل.</w:t>
            </w:r>
          </w:p>
        </w:tc>
        <w:tc>
          <w:tcPr>
            <w:tcW w:w="1985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يشارك في بناء الخطة، ويتابع تنفيذها باستمرار، ويشرف على تجهيز المكان، ويهتم بجميع التفاصيل.</w:t>
            </w:r>
          </w:p>
        </w:tc>
        <w:tc>
          <w:tcPr>
            <w:tcW w:w="1418" w:type="dxa"/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378F1" w:rsidRPr="000D0B02" w:rsidTr="000D0B02">
        <w:tc>
          <w:tcPr>
            <w:tcW w:w="1241" w:type="dxa"/>
            <w:tcBorders>
              <w:bottom w:val="single" w:sz="18" w:space="0" w:color="000000"/>
            </w:tcBorders>
            <w:vAlign w:val="center"/>
          </w:tcPr>
          <w:p w:rsidR="00B378F1" w:rsidRPr="000D0B02" w:rsidRDefault="00B378F1" w:rsidP="000D0B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المشاركة في النقاش</w:t>
            </w:r>
          </w:p>
        </w:tc>
        <w:tc>
          <w:tcPr>
            <w:tcW w:w="1820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يطرح أفكاره بصعوبة، ويوظف لغة ركيكة، ولا يستمع </w:t>
            </w:r>
            <w:proofErr w:type="spellStart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للآخرن</w:t>
            </w:r>
            <w:proofErr w:type="spellEnd"/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، ولا يهتم بتقديم الأدلة والبراهين.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ويستمع أحيانا للآخرين، وما يقدمه من الأدلة والبراهين بعيدة عن السياق.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0D0B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المناسبة.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B378F1" w:rsidRPr="000D0B02" w:rsidRDefault="00B378F1" w:rsidP="000D0B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B378F1" w:rsidRPr="0041122B" w:rsidRDefault="00B378F1">
      <w:pPr>
        <w:rPr>
          <w:rFonts w:ascii="Arial" w:hAnsi="Arial"/>
          <w:b/>
          <w:bCs/>
          <w:color w:val="000000"/>
          <w:sz w:val="24"/>
          <w:szCs w:val="24"/>
          <w:rtl/>
        </w:rPr>
      </w:pPr>
    </w:p>
    <w:sectPr w:rsidR="00B378F1" w:rsidRPr="0041122B" w:rsidSect="0041122B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4522"/>
    <w:rsid w:val="0000775C"/>
    <w:rsid w:val="00020705"/>
    <w:rsid w:val="00021094"/>
    <w:rsid w:val="00026793"/>
    <w:rsid w:val="00033E3E"/>
    <w:rsid w:val="000367C3"/>
    <w:rsid w:val="00044823"/>
    <w:rsid w:val="00045ACF"/>
    <w:rsid w:val="000544C5"/>
    <w:rsid w:val="00056795"/>
    <w:rsid w:val="0006009E"/>
    <w:rsid w:val="000659D5"/>
    <w:rsid w:val="000663BE"/>
    <w:rsid w:val="00070F76"/>
    <w:rsid w:val="000722D4"/>
    <w:rsid w:val="0008155C"/>
    <w:rsid w:val="0009745B"/>
    <w:rsid w:val="000A4743"/>
    <w:rsid w:val="000B0DA1"/>
    <w:rsid w:val="000C3019"/>
    <w:rsid w:val="000C4022"/>
    <w:rsid w:val="000C5D52"/>
    <w:rsid w:val="000D0B02"/>
    <w:rsid w:val="000F0EBF"/>
    <w:rsid w:val="00101987"/>
    <w:rsid w:val="00101B5C"/>
    <w:rsid w:val="00120519"/>
    <w:rsid w:val="0013280C"/>
    <w:rsid w:val="00146033"/>
    <w:rsid w:val="00156DCA"/>
    <w:rsid w:val="00171780"/>
    <w:rsid w:val="00180B20"/>
    <w:rsid w:val="001867A8"/>
    <w:rsid w:val="00190DD6"/>
    <w:rsid w:val="001C0E12"/>
    <w:rsid w:val="001C6E2B"/>
    <w:rsid w:val="001C748D"/>
    <w:rsid w:val="001F2366"/>
    <w:rsid w:val="001F2C7B"/>
    <w:rsid w:val="001F4F5D"/>
    <w:rsid w:val="00227D52"/>
    <w:rsid w:val="002440D6"/>
    <w:rsid w:val="002467A0"/>
    <w:rsid w:val="00262E49"/>
    <w:rsid w:val="002968FC"/>
    <w:rsid w:val="002A2786"/>
    <w:rsid w:val="002C5399"/>
    <w:rsid w:val="002C58BE"/>
    <w:rsid w:val="002D6836"/>
    <w:rsid w:val="002E3A3A"/>
    <w:rsid w:val="002F476C"/>
    <w:rsid w:val="00311D48"/>
    <w:rsid w:val="00340588"/>
    <w:rsid w:val="00345BE6"/>
    <w:rsid w:val="00347126"/>
    <w:rsid w:val="0035582C"/>
    <w:rsid w:val="00355BA0"/>
    <w:rsid w:val="00363822"/>
    <w:rsid w:val="00363CD8"/>
    <w:rsid w:val="00374EF7"/>
    <w:rsid w:val="00376840"/>
    <w:rsid w:val="00383375"/>
    <w:rsid w:val="00384761"/>
    <w:rsid w:val="003861FD"/>
    <w:rsid w:val="0039609F"/>
    <w:rsid w:val="003A01C8"/>
    <w:rsid w:val="003A1E44"/>
    <w:rsid w:val="003A7BAD"/>
    <w:rsid w:val="003B5311"/>
    <w:rsid w:val="003C44FF"/>
    <w:rsid w:val="003D4EE3"/>
    <w:rsid w:val="003F0290"/>
    <w:rsid w:val="004029A5"/>
    <w:rsid w:val="00403CDE"/>
    <w:rsid w:val="00404BB3"/>
    <w:rsid w:val="0041122B"/>
    <w:rsid w:val="004118B1"/>
    <w:rsid w:val="00413748"/>
    <w:rsid w:val="00440B69"/>
    <w:rsid w:val="00441E03"/>
    <w:rsid w:val="004472D9"/>
    <w:rsid w:val="00463A7D"/>
    <w:rsid w:val="0046483D"/>
    <w:rsid w:val="00481FA0"/>
    <w:rsid w:val="004929E0"/>
    <w:rsid w:val="004A26C8"/>
    <w:rsid w:val="004A52A4"/>
    <w:rsid w:val="004A7EEC"/>
    <w:rsid w:val="004C1D3B"/>
    <w:rsid w:val="004C28F9"/>
    <w:rsid w:val="004C6CD5"/>
    <w:rsid w:val="004D396E"/>
    <w:rsid w:val="004D7DBB"/>
    <w:rsid w:val="004E368A"/>
    <w:rsid w:val="004E43CA"/>
    <w:rsid w:val="004E4B5C"/>
    <w:rsid w:val="004E6A6D"/>
    <w:rsid w:val="004F1373"/>
    <w:rsid w:val="004F5623"/>
    <w:rsid w:val="004F79BA"/>
    <w:rsid w:val="0050205D"/>
    <w:rsid w:val="00506B06"/>
    <w:rsid w:val="00510BED"/>
    <w:rsid w:val="005158AD"/>
    <w:rsid w:val="00521267"/>
    <w:rsid w:val="0052627F"/>
    <w:rsid w:val="00543C41"/>
    <w:rsid w:val="00547CA9"/>
    <w:rsid w:val="00551086"/>
    <w:rsid w:val="00553F04"/>
    <w:rsid w:val="00557263"/>
    <w:rsid w:val="0057103A"/>
    <w:rsid w:val="005857BC"/>
    <w:rsid w:val="00594AE5"/>
    <w:rsid w:val="00596F85"/>
    <w:rsid w:val="005B0141"/>
    <w:rsid w:val="005B0E49"/>
    <w:rsid w:val="005B61F9"/>
    <w:rsid w:val="005C30BA"/>
    <w:rsid w:val="005C5640"/>
    <w:rsid w:val="005C6BF6"/>
    <w:rsid w:val="005D1EA4"/>
    <w:rsid w:val="005F2FD7"/>
    <w:rsid w:val="005F7F05"/>
    <w:rsid w:val="00617FCD"/>
    <w:rsid w:val="0062546B"/>
    <w:rsid w:val="00631FAB"/>
    <w:rsid w:val="0063548A"/>
    <w:rsid w:val="006460AB"/>
    <w:rsid w:val="006467AA"/>
    <w:rsid w:val="00674118"/>
    <w:rsid w:val="00674D2F"/>
    <w:rsid w:val="0069729D"/>
    <w:rsid w:val="006A322E"/>
    <w:rsid w:val="006C23B2"/>
    <w:rsid w:val="006C6F4A"/>
    <w:rsid w:val="006C700D"/>
    <w:rsid w:val="006D2EC6"/>
    <w:rsid w:val="006F17AE"/>
    <w:rsid w:val="006F5D25"/>
    <w:rsid w:val="007007EE"/>
    <w:rsid w:val="00704984"/>
    <w:rsid w:val="00705B9E"/>
    <w:rsid w:val="00711284"/>
    <w:rsid w:val="0071363F"/>
    <w:rsid w:val="00722299"/>
    <w:rsid w:val="007501BC"/>
    <w:rsid w:val="007561A7"/>
    <w:rsid w:val="00765FEE"/>
    <w:rsid w:val="00772D5E"/>
    <w:rsid w:val="0078084E"/>
    <w:rsid w:val="007A13A9"/>
    <w:rsid w:val="007B18C7"/>
    <w:rsid w:val="007B494D"/>
    <w:rsid w:val="007C09D0"/>
    <w:rsid w:val="007C3AF9"/>
    <w:rsid w:val="007C6419"/>
    <w:rsid w:val="007E0E11"/>
    <w:rsid w:val="007E5ED5"/>
    <w:rsid w:val="008023CA"/>
    <w:rsid w:val="0081422F"/>
    <w:rsid w:val="00814570"/>
    <w:rsid w:val="008228E5"/>
    <w:rsid w:val="00823EE7"/>
    <w:rsid w:val="00831607"/>
    <w:rsid w:val="00845F65"/>
    <w:rsid w:val="00847C49"/>
    <w:rsid w:val="00853EFF"/>
    <w:rsid w:val="00861E31"/>
    <w:rsid w:val="00862E56"/>
    <w:rsid w:val="008763A6"/>
    <w:rsid w:val="00882241"/>
    <w:rsid w:val="00882A01"/>
    <w:rsid w:val="00884F9D"/>
    <w:rsid w:val="00886BE8"/>
    <w:rsid w:val="008959AD"/>
    <w:rsid w:val="008B0721"/>
    <w:rsid w:val="008B11FC"/>
    <w:rsid w:val="008B26C8"/>
    <w:rsid w:val="008D50C1"/>
    <w:rsid w:val="008F34D8"/>
    <w:rsid w:val="008F368A"/>
    <w:rsid w:val="008F5463"/>
    <w:rsid w:val="009016DE"/>
    <w:rsid w:val="00902091"/>
    <w:rsid w:val="009112B7"/>
    <w:rsid w:val="00914176"/>
    <w:rsid w:val="00943AEB"/>
    <w:rsid w:val="0095512E"/>
    <w:rsid w:val="009609D1"/>
    <w:rsid w:val="00962EFF"/>
    <w:rsid w:val="00964D84"/>
    <w:rsid w:val="00970871"/>
    <w:rsid w:val="009711DF"/>
    <w:rsid w:val="009745C5"/>
    <w:rsid w:val="0099050A"/>
    <w:rsid w:val="009964C1"/>
    <w:rsid w:val="009B2E99"/>
    <w:rsid w:val="009D635D"/>
    <w:rsid w:val="009E0B07"/>
    <w:rsid w:val="009F34C5"/>
    <w:rsid w:val="00A06135"/>
    <w:rsid w:val="00A26D46"/>
    <w:rsid w:val="00A30B88"/>
    <w:rsid w:val="00A30E68"/>
    <w:rsid w:val="00A34B53"/>
    <w:rsid w:val="00A46070"/>
    <w:rsid w:val="00A51570"/>
    <w:rsid w:val="00A61065"/>
    <w:rsid w:val="00A81E11"/>
    <w:rsid w:val="00A8257D"/>
    <w:rsid w:val="00A93E88"/>
    <w:rsid w:val="00AA49F5"/>
    <w:rsid w:val="00AC6DD3"/>
    <w:rsid w:val="00AC76F2"/>
    <w:rsid w:val="00AD1E9C"/>
    <w:rsid w:val="00AD6670"/>
    <w:rsid w:val="00AE313F"/>
    <w:rsid w:val="00B01C74"/>
    <w:rsid w:val="00B12F66"/>
    <w:rsid w:val="00B176F0"/>
    <w:rsid w:val="00B22622"/>
    <w:rsid w:val="00B378F1"/>
    <w:rsid w:val="00B4473F"/>
    <w:rsid w:val="00B54733"/>
    <w:rsid w:val="00B6121C"/>
    <w:rsid w:val="00B74D0B"/>
    <w:rsid w:val="00B76CFE"/>
    <w:rsid w:val="00BA3314"/>
    <w:rsid w:val="00BB14FB"/>
    <w:rsid w:val="00BC718D"/>
    <w:rsid w:val="00BD48B2"/>
    <w:rsid w:val="00BD53B7"/>
    <w:rsid w:val="00BE234B"/>
    <w:rsid w:val="00BF4554"/>
    <w:rsid w:val="00C00A78"/>
    <w:rsid w:val="00C063EA"/>
    <w:rsid w:val="00C10FBB"/>
    <w:rsid w:val="00C25A90"/>
    <w:rsid w:val="00C33874"/>
    <w:rsid w:val="00C46F9B"/>
    <w:rsid w:val="00C50F12"/>
    <w:rsid w:val="00C75915"/>
    <w:rsid w:val="00C92483"/>
    <w:rsid w:val="00C94A1E"/>
    <w:rsid w:val="00CA14CA"/>
    <w:rsid w:val="00CA3AEF"/>
    <w:rsid w:val="00CA3CD8"/>
    <w:rsid w:val="00CC4C3D"/>
    <w:rsid w:val="00CD020C"/>
    <w:rsid w:val="00CD03D6"/>
    <w:rsid w:val="00CD5ECD"/>
    <w:rsid w:val="00D06715"/>
    <w:rsid w:val="00D34C92"/>
    <w:rsid w:val="00D43F0A"/>
    <w:rsid w:val="00D50C03"/>
    <w:rsid w:val="00D521B8"/>
    <w:rsid w:val="00D62EB4"/>
    <w:rsid w:val="00D644EE"/>
    <w:rsid w:val="00D841B2"/>
    <w:rsid w:val="00D87F7C"/>
    <w:rsid w:val="00D9054D"/>
    <w:rsid w:val="00DC220A"/>
    <w:rsid w:val="00DC344C"/>
    <w:rsid w:val="00DF6C1A"/>
    <w:rsid w:val="00E02AF8"/>
    <w:rsid w:val="00E13CBA"/>
    <w:rsid w:val="00E14CBC"/>
    <w:rsid w:val="00E200D4"/>
    <w:rsid w:val="00E312B7"/>
    <w:rsid w:val="00E33CEF"/>
    <w:rsid w:val="00E53979"/>
    <w:rsid w:val="00E56F57"/>
    <w:rsid w:val="00E627D0"/>
    <w:rsid w:val="00E84884"/>
    <w:rsid w:val="00EB4522"/>
    <w:rsid w:val="00ED2CAD"/>
    <w:rsid w:val="00EE295D"/>
    <w:rsid w:val="00EE5FA1"/>
    <w:rsid w:val="00F114FC"/>
    <w:rsid w:val="00F13199"/>
    <w:rsid w:val="00F167FA"/>
    <w:rsid w:val="00F50BD2"/>
    <w:rsid w:val="00F65082"/>
    <w:rsid w:val="00F77E57"/>
    <w:rsid w:val="00F81454"/>
    <w:rsid w:val="00F92007"/>
    <w:rsid w:val="00FB2E9E"/>
    <w:rsid w:val="00FB5A70"/>
    <w:rsid w:val="00FB5D68"/>
    <w:rsid w:val="00FC5D5F"/>
    <w:rsid w:val="00FD64F1"/>
    <w:rsid w:val="00FE73CD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D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9708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F0290"/>
    <w:rPr>
      <w:rFonts w:cs="Times New Roman"/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rsid w:val="003F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locked/>
    <w:rsid w:val="003F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v59Cn8.q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Company>edku dreams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dreams</dc:creator>
  <cp:lastModifiedBy>EBDA3</cp:lastModifiedBy>
  <cp:revision>2</cp:revision>
  <dcterms:created xsi:type="dcterms:W3CDTF">2018-02-07T10:28:00Z</dcterms:created>
  <dcterms:modified xsi:type="dcterms:W3CDTF">2018-02-07T10:28:00Z</dcterms:modified>
</cp:coreProperties>
</file>