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2656"/>
        <w:gridCol w:w="3708"/>
      </w:tblGrid>
      <w:tr w:rsidR="004C1646" w:rsidRPr="004C1646" w14:paraId="37138A87" w14:textId="77777777" w:rsidTr="00C465E0">
        <w:trPr>
          <w:jc w:val="center"/>
        </w:trPr>
        <w:tc>
          <w:tcPr>
            <w:tcW w:w="4196" w:type="dxa"/>
            <w:vAlign w:val="center"/>
          </w:tcPr>
          <w:p w14:paraId="590BD57B" w14:textId="77777777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465E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609B7E9" w14:textId="150A8B2C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465E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</w:t>
            </w:r>
            <w:r w:rsidRPr="00C465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والتعليم</w:t>
            </w:r>
          </w:p>
          <w:p w14:paraId="2DE13286" w14:textId="5253D517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465E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</w:t>
            </w:r>
            <w:r w:rsidRPr="00C465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والتعليم</w:t>
            </w:r>
            <w:r w:rsidRPr="00C465E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/ جنوب الخليل</w:t>
            </w:r>
          </w:p>
          <w:p w14:paraId="335C0018" w14:textId="77777777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465E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المدرسة البلجيكية / طلائع الجنوب</w:t>
            </w:r>
          </w:p>
        </w:tc>
        <w:tc>
          <w:tcPr>
            <w:tcW w:w="2693" w:type="dxa"/>
            <w:vAlign w:val="center"/>
          </w:tcPr>
          <w:p w14:paraId="6B7C6225" w14:textId="3BB56632" w:rsidR="004C1646" w:rsidRPr="00C465E0" w:rsidRDefault="00C465E0" w:rsidP="00C465E0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84FB9">
              <w:rPr>
                <w:rFonts w:eastAsia="Simplified Arabic" w:cstheme="minorHAnsi"/>
                <w:b/>
                <w:bCs/>
                <w:noProof/>
              </w:rPr>
              <w:drawing>
                <wp:inline distT="0" distB="0" distL="0" distR="0" wp14:anchorId="391E506D" wp14:editId="2A6B2352">
                  <wp:extent cx="809625" cy="590550"/>
                  <wp:effectExtent l="0" t="0" r="0" b="0"/>
                  <wp:docPr id="2" name="صورة 1" descr="الملتقى التربوي&#10;">
                    <a:hlinkClick xmlns:a="http://schemas.openxmlformats.org/drawingml/2006/main" r:id="rId4" tooltip="خطة الرياضيات للصف السابع الفترة الثالث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 descr="الملتقى التربوي&#10;">
                            <a:hlinkClick r:id="rId4" tooltip="خطة الرياضيات للصف السابع الفترة الثالث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14:paraId="1DCE25F2" w14:textId="4D4CF4FE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C465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المعلمة:</w:t>
            </w:r>
          </w:p>
          <w:p w14:paraId="08927C2D" w14:textId="77295E77" w:rsidR="004C1646" w:rsidRPr="00F7371A" w:rsidRDefault="00F7371A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6" w:history="1">
              <w:r w:rsidR="004C1646" w:rsidRPr="00F7371A">
                <w:rPr>
                  <w:rStyle w:val="Hyperlink"/>
                  <w:rFonts w:asciiTheme="minorHAnsi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الصف:</w:t>
              </w:r>
              <w:r w:rsidR="004C1646" w:rsidRPr="00F7371A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</w:t>
              </w:r>
              <w:r w:rsidR="004C1646" w:rsidRPr="00F7371A">
                <w:rPr>
                  <w:rStyle w:val="Hyperlink"/>
                  <w:rFonts w:asciiTheme="minorHAnsi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سابع</w:t>
              </w:r>
              <w:r w:rsidR="004C1646" w:rsidRPr="00F7371A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الأساسي</w:t>
              </w:r>
            </w:hyperlink>
          </w:p>
          <w:p w14:paraId="76B273DB" w14:textId="77777777" w:rsidR="004C1646" w:rsidRPr="00C465E0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465E0" w:rsidRPr="004C1646" w14:paraId="229375FB" w14:textId="77777777" w:rsidTr="00C465E0">
        <w:trPr>
          <w:jc w:val="center"/>
        </w:trPr>
        <w:tc>
          <w:tcPr>
            <w:tcW w:w="4196" w:type="dxa"/>
            <w:tcBorders>
              <w:bottom w:val="single" w:sz="18" w:space="0" w:color="auto"/>
            </w:tcBorders>
            <w:vAlign w:val="center"/>
          </w:tcPr>
          <w:p w14:paraId="1BA278AB" w14:textId="77777777" w:rsidR="00C465E0" w:rsidRPr="004C1646" w:rsidRDefault="00C465E0" w:rsidP="004C1646">
            <w:pPr>
              <w:pStyle w:val="a3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42FBF8A2" w14:textId="77777777" w:rsidR="00C465E0" w:rsidRPr="004C1646" w:rsidRDefault="00C465E0" w:rsidP="00C465E0">
            <w:pPr>
              <w:pStyle w:val="a3"/>
              <w:jc w:val="center"/>
              <w:rPr>
                <w:rFonts w:asciiTheme="minorHAnsi" w:hAnsiTheme="minorHAnsi" w:cstheme="minorHAnsi"/>
                <w:noProof/>
                <w:rtl/>
              </w:rPr>
            </w:pPr>
          </w:p>
        </w:tc>
        <w:tc>
          <w:tcPr>
            <w:tcW w:w="3793" w:type="dxa"/>
            <w:tcBorders>
              <w:bottom w:val="single" w:sz="18" w:space="0" w:color="auto"/>
            </w:tcBorders>
            <w:vAlign w:val="center"/>
          </w:tcPr>
          <w:p w14:paraId="577E47C0" w14:textId="77777777" w:rsidR="00C465E0" w:rsidRPr="004C1646" w:rsidRDefault="00C465E0" w:rsidP="004C1646">
            <w:pPr>
              <w:pStyle w:val="a3"/>
              <w:jc w:val="center"/>
              <w:rPr>
                <w:rFonts w:asciiTheme="minorHAnsi" w:hAnsiTheme="minorHAnsi" w:cstheme="minorHAnsi" w:hint="cs"/>
                <w:rtl/>
              </w:rPr>
            </w:pPr>
          </w:p>
        </w:tc>
      </w:tr>
      <w:tr w:rsidR="00C465E0" w:rsidRPr="004C1646" w14:paraId="05D7810D" w14:textId="77777777" w:rsidTr="00C465E0">
        <w:trPr>
          <w:trHeight w:val="623"/>
          <w:jc w:val="center"/>
        </w:trPr>
        <w:tc>
          <w:tcPr>
            <w:tcW w:w="10682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14:paraId="32D3E3D0" w14:textId="1CDCED4C" w:rsidR="00C465E0" w:rsidRPr="00F7371A" w:rsidRDefault="00F7371A" w:rsidP="00C465E0">
            <w:pPr>
              <w:pStyle w:val="a3"/>
              <w:jc w:val="center"/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6"/>
                <w:szCs w:val="36"/>
                <w:rtl/>
              </w:rPr>
            </w:pPr>
            <w:hyperlink r:id="rId7" w:history="1">
              <w:r w:rsidR="00C465E0" w:rsidRPr="00F7371A">
                <w:rPr>
                  <w:rStyle w:val="Hyperlink"/>
                  <w:rFonts w:asciiTheme="minorHAnsi" w:hAnsiTheme="minorHAnsi" w:cstheme="minorHAnsi" w:hint="cs"/>
                  <w:b/>
                  <w:bCs/>
                  <w:color w:val="000000" w:themeColor="text1"/>
                  <w:sz w:val="36"/>
                  <w:szCs w:val="36"/>
                  <w:u w:val="none"/>
                  <w:rtl/>
                </w:rPr>
                <w:t>خطة الرياضيات للفصل الدراسي الثاني 2020 / 2021 م (الفترة الثالثة)</w:t>
              </w:r>
            </w:hyperlink>
          </w:p>
        </w:tc>
      </w:tr>
    </w:tbl>
    <w:p w14:paraId="1C4CDCE7" w14:textId="77777777" w:rsidR="004C1646" w:rsidRPr="004C1646" w:rsidRDefault="004C1646" w:rsidP="00C465E0">
      <w:pPr>
        <w:pStyle w:val="a3"/>
        <w:jc w:val="left"/>
        <w:rPr>
          <w:rFonts w:asciiTheme="minorHAnsi" w:hAnsiTheme="minorHAnsi" w:cstheme="minorHAnsi"/>
          <w:sz w:val="28"/>
          <w:szCs w:val="28"/>
          <w:u w:val="single"/>
          <w:rtl/>
        </w:rPr>
      </w:pPr>
    </w:p>
    <w:tbl>
      <w:tblPr>
        <w:tblStyle w:val="a5"/>
        <w:bidiVisual/>
        <w:tblW w:w="10682" w:type="dxa"/>
        <w:jc w:val="center"/>
        <w:tblLook w:val="04A0" w:firstRow="1" w:lastRow="0" w:firstColumn="1" w:lastColumn="0" w:noHBand="0" w:noVBand="1"/>
      </w:tblPr>
      <w:tblGrid>
        <w:gridCol w:w="980"/>
        <w:gridCol w:w="3266"/>
        <w:gridCol w:w="1173"/>
        <w:gridCol w:w="1747"/>
        <w:gridCol w:w="2245"/>
        <w:gridCol w:w="1271"/>
      </w:tblGrid>
      <w:tr w:rsidR="004C1646" w:rsidRPr="004C1646" w14:paraId="06A61A45" w14:textId="77777777" w:rsidTr="00F7371A">
        <w:trPr>
          <w:trHeight w:val="964"/>
          <w:jc w:val="center"/>
        </w:trPr>
        <w:tc>
          <w:tcPr>
            <w:tcW w:w="92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14372C6" w14:textId="77777777" w:rsidR="004C1646" w:rsidRPr="00F7371A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295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396F311" w14:textId="77777777" w:rsidR="004C1646" w:rsidRPr="00F7371A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اسم الدرس</w:t>
            </w:r>
          </w:p>
        </w:tc>
        <w:tc>
          <w:tcPr>
            <w:tcW w:w="1173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0F7A48C" w14:textId="77777777" w:rsidR="004C1646" w:rsidRPr="00F7371A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760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77072BE" w14:textId="77777777" w:rsidR="004C1646" w:rsidRPr="00F7371A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26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FEE9B5E" w14:textId="01181BC5" w:rsidR="004C1646" w:rsidRPr="00F7371A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الوسائل </w:t>
            </w:r>
            <w:r w:rsidRPr="00F7371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والأنشطة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FCB55C5" w14:textId="77777777" w:rsidR="004C1646" w:rsidRPr="00F7371A" w:rsidRDefault="004C1646" w:rsidP="004C1646">
            <w:pPr>
              <w:pStyle w:val="a3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F7371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4C1646" w:rsidRPr="004C1646" w14:paraId="45878211" w14:textId="77777777" w:rsidTr="004C1646">
        <w:trPr>
          <w:trHeight w:val="1020"/>
          <w:jc w:val="center"/>
        </w:trPr>
        <w:tc>
          <w:tcPr>
            <w:tcW w:w="925" w:type="dxa"/>
            <w:vMerge w:val="restart"/>
            <w:textDirection w:val="btLr"/>
            <w:vAlign w:val="center"/>
          </w:tcPr>
          <w:p w14:paraId="2D4A8948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  <w:t>المجموعات</w:t>
            </w:r>
          </w:p>
        </w:tc>
        <w:tc>
          <w:tcPr>
            <w:tcW w:w="3295" w:type="dxa"/>
            <w:vAlign w:val="center"/>
          </w:tcPr>
          <w:p w14:paraId="1F815C2F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1 - المجموعات</w:t>
            </w:r>
          </w:p>
        </w:tc>
        <w:tc>
          <w:tcPr>
            <w:tcW w:w="1173" w:type="dxa"/>
            <w:vAlign w:val="center"/>
          </w:tcPr>
          <w:p w14:paraId="40BA466C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 w:val="restart"/>
            <w:textDirection w:val="btLr"/>
            <w:vAlign w:val="center"/>
          </w:tcPr>
          <w:p w14:paraId="452C84C9" w14:textId="3C9FE8D3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من 14 / 2  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>- إلى</w:t>
            </w: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 11 / 3</w:t>
            </w:r>
          </w:p>
        </w:tc>
        <w:tc>
          <w:tcPr>
            <w:tcW w:w="2261" w:type="dxa"/>
            <w:vMerge w:val="restart"/>
            <w:vAlign w:val="center"/>
          </w:tcPr>
          <w:p w14:paraId="57EEEDE8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أشكال فن</w:t>
            </w:r>
          </w:p>
          <w:p w14:paraId="0429C3CA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الرسم</w:t>
            </w:r>
          </w:p>
          <w:p w14:paraId="5148BC14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خارطة فلسطين</w:t>
            </w:r>
          </w:p>
          <w:p w14:paraId="6E641EBC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لوحات كرتونية</w:t>
            </w:r>
          </w:p>
          <w:p w14:paraId="11FBF97A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الكتاب</w:t>
            </w:r>
          </w:p>
          <w:p w14:paraId="0A9E7572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الطباشير الملونة</w:t>
            </w:r>
          </w:p>
          <w:p w14:paraId="7C0C4BC2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السبورة</w:t>
            </w:r>
          </w:p>
          <w:p w14:paraId="7EC35E43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أوراق عمل بيتية</w:t>
            </w:r>
          </w:p>
        </w:tc>
        <w:tc>
          <w:tcPr>
            <w:tcW w:w="1268" w:type="dxa"/>
            <w:vMerge w:val="restart"/>
            <w:vAlign w:val="center"/>
          </w:tcPr>
          <w:p w14:paraId="28043C3C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01450078" w14:textId="77777777" w:rsidTr="004C1646">
        <w:trPr>
          <w:trHeight w:val="1020"/>
          <w:jc w:val="center"/>
        </w:trPr>
        <w:tc>
          <w:tcPr>
            <w:tcW w:w="925" w:type="dxa"/>
            <w:vMerge/>
            <w:textDirection w:val="btLr"/>
            <w:vAlign w:val="center"/>
          </w:tcPr>
          <w:p w14:paraId="7A95AFD2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3295" w:type="dxa"/>
            <w:vAlign w:val="center"/>
          </w:tcPr>
          <w:p w14:paraId="5B870FD6" w14:textId="0CC56802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2 – الانتماء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والاحتواء</w:t>
            </w:r>
          </w:p>
        </w:tc>
        <w:tc>
          <w:tcPr>
            <w:tcW w:w="1173" w:type="dxa"/>
            <w:vAlign w:val="center"/>
          </w:tcPr>
          <w:p w14:paraId="67776B04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6B517655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14:paraId="2F357AB7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31B17E3F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419B15CF" w14:textId="77777777" w:rsidTr="004C1646">
        <w:trPr>
          <w:trHeight w:val="1020"/>
          <w:jc w:val="center"/>
        </w:trPr>
        <w:tc>
          <w:tcPr>
            <w:tcW w:w="925" w:type="dxa"/>
            <w:vMerge/>
            <w:textDirection w:val="btLr"/>
            <w:vAlign w:val="center"/>
          </w:tcPr>
          <w:p w14:paraId="4F2FBD4E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3295" w:type="dxa"/>
            <w:vAlign w:val="center"/>
          </w:tcPr>
          <w:p w14:paraId="757E3EA3" w14:textId="66F7BF6B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3 – المجموعة الكلية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والمجموعة</w:t>
            </w: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الجزئية</w:t>
            </w:r>
          </w:p>
        </w:tc>
        <w:tc>
          <w:tcPr>
            <w:tcW w:w="1173" w:type="dxa"/>
            <w:vAlign w:val="center"/>
          </w:tcPr>
          <w:p w14:paraId="0735EEB3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3B1309B1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14:paraId="64679BC6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75CFD7EA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1DCF0259" w14:textId="77777777" w:rsidTr="004C1646">
        <w:trPr>
          <w:trHeight w:val="1020"/>
          <w:jc w:val="center"/>
        </w:trPr>
        <w:tc>
          <w:tcPr>
            <w:tcW w:w="925" w:type="dxa"/>
            <w:vMerge/>
            <w:textDirection w:val="btLr"/>
            <w:vAlign w:val="center"/>
          </w:tcPr>
          <w:p w14:paraId="75A06BF4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3295" w:type="dxa"/>
            <w:vAlign w:val="center"/>
          </w:tcPr>
          <w:p w14:paraId="265A73F7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4 –المجموعة المتممة</w:t>
            </w:r>
          </w:p>
        </w:tc>
        <w:tc>
          <w:tcPr>
            <w:tcW w:w="1173" w:type="dxa"/>
            <w:vAlign w:val="center"/>
          </w:tcPr>
          <w:p w14:paraId="771F9C2D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12B75533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14:paraId="1E4C39E8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6D562B7B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515C1806" w14:textId="77777777" w:rsidTr="004C1646">
        <w:trPr>
          <w:trHeight w:val="1020"/>
          <w:jc w:val="center"/>
        </w:trPr>
        <w:tc>
          <w:tcPr>
            <w:tcW w:w="925" w:type="dxa"/>
            <w:vMerge/>
            <w:textDirection w:val="btLr"/>
            <w:vAlign w:val="center"/>
          </w:tcPr>
          <w:p w14:paraId="2999E321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3295" w:type="dxa"/>
            <w:vAlign w:val="center"/>
          </w:tcPr>
          <w:p w14:paraId="0FAB37D1" w14:textId="04A450FD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5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– الاتحاد</w:t>
            </w: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والتقاطع</w:t>
            </w: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بين المجموعات</w:t>
            </w:r>
          </w:p>
        </w:tc>
        <w:tc>
          <w:tcPr>
            <w:tcW w:w="1173" w:type="dxa"/>
            <w:vAlign w:val="center"/>
          </w:tcPr>
          <w:p w14:paraId="368903B3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415FBB66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14:paraId="10A51BF0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292D7E89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43FC1133" w14:textId="77777777" w:rsidTr="004C1646">
        <w:trPr>
          <w:trHeight w:val="1020"/>
          <w:jc w:val="center"/>
        </w:trPr>
        <w:tc>
          <w:tcPr>
            <w:tcW w:w="925" w:type="dxa"/>
            <w:vMerge/>
            <w:tcBorders>
              <w:bottom w:val="single" w:sz="12" w:space="0" w:color="000000" w:themeColor="text1"/>
            </w:tcBorders>
            <w:textDirection w:val="btLr"/>
            <w:vAlign w:val="center"/>
          </w:tcPr>
          <w:p w14:paraId="5512783E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3295" w:type="dxa"/>
            <w:tcBorders>
              <w:bottom w:val="single" w:sz="12" w:space="0" w:color="000000" w:themeColor="text1"/>
            </w:tcBorders>
            <w:vAlign w:val="center"/>
          </w:tcPr>
          <w:p w14:paraId="409BC91A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6 – الفرق بين المجموعات</w:t>
            </w:r>
          </w:p>
        </w:tc>
        <w:tc>
          <w:tcPr>
            <w:tcW w:w="1173" w:type="dxa"/>
            <w:tcBorders>
              <w:bottom w:val="single" w:sz="12" w:space="0" w:color="000000" w:themeColor="text1"/>
            </w:tcBorders>
            <w:vAlign w:val="center"/>
          </w:tcPr>
          <w:p w14:paraId="337EB779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F516C4F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11B4D3E4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6131865A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527C04C5" w14:textId="77777777" w:rsidTr="004C1646">
        <w:trPr>
          <w:cantSplit/>
          <w:trHeight w:val="1020"/>
          <w:jc w:val="center"/>
        </w:trPr>
        <w:tc>
          <w:tcPr>
            <w:tcW w:w="925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382C9796" w14:textId="5DA7DD8B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56"/>
                <w:szCs w:val="56"/>
                <w:rtl/>
              </w:rPr>
              <w:t>الجبر</w:t>
            </w:r>
          </w:p>
        </w:tc>
        <w:tc>
          <w:tcPr>
            <w:tcW w:w="3295" w:type="dxa"/>
            <w:tcBorders>
              <w:top w:val="single" w:sz="12" w:space="0" w:color="000000" w:themeColor="text1"/>
            </w:tcBorders>
            <w:vAlign w:val="center"/>
          </w:tcPr>
          <w:p w14:paraId="21C028F7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1 – القيمة العددية للمقدار الجبري</w:t>
            </w:r>
          </w:p>
        </w:tc>
        <w:tc>
          <w:tcPr>
            <w:tcW w:w="1173" w:type="dxa"/>
            <w:tcBorders>
              <w:top w:val="single" w:sz="12" w:space="0" w:color="000000" w:themeColor="text1"/>
            </w:tcBorders>
            <w:vAlign w:val="center"/>
          </w:tcPr>
          <w:p w14:paraId="63F04C8B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14B54EE9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من 14 / 3 -    إلى 1 / 4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AA0EF07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لوحات كرتونية</w:t>
            </w:r>
          </w:p>
          <w:p w14:paraId="5AFEA3BA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الكتاب</w:t>
            </w:r>
          </w:p>
          <w:p w14:paraId="75DBFBA5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السبورة</w:t>
            </w:r>
          </w:p>
          <w:p w14:paraId="1351EA6C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الطباشير الملونة</w:t>
            </w:r>
          </w:p>
          <w:p w14:paraId="489ADFEA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sz w:val="36"/>
                <w:szCs w:val="36"/>
                <w:rtl/>
              </w:rPr>
              <w:t>أوراق عمل</w:t>
            </w:r>
          </w:p>
        </w:tc>
        <w:tc>
          <w:tcPr>
            <w:tcW w:w="1268" w:type="dxa"/>
            <w:vMerge/>
            <w:vAlign w:val="center"/>
          </w:tcPr>
          <w:p w14:paraId="788CF410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7FFFB345" w14:textId="77777777" w:rsidTr="004C1646">
        <w:trPr>
          <w:cantSplit/>
          <w:trHeight w:val="1020"/>
          <w:jc w:val="center"/>
        </w:trPr>
        <w:tc>
          <w:tcPr>
            <w:tcW w:w="925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7ACFD640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295" w:type="dxa"/>
            <w:tcBorders>
              <w:top w:val="single" w:sz="12" w:space="0" w:color="000000" w:themeColor="text1"/>
            </w:tcBorders>
            <w:vAlign w:val="center"/>
          </w:tcPr>
          <w:p w14:paraId="125B498B" w14:textId="25C26AE9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2 – العمليات على الحدود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والمقادير</w:t>
            </w: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الجبرية</w:t>
            </w:r>
          </w:p>
        </w:tc>
        <w:tc>
          <w:tcPr>
            <w:tcW w:w="1173" w:type="dxa"/>
            <w:tcBorders>
              <w:top w:val="single" w:sz="12" w:space="0" w:color="000000" w:themeColor="text1"/>
            </w:tcBorders>
            <w:vAlign w:val="center"/>
          </w:tcPr>
          <w:p w14:paraId="53210960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760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35718456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  <w:tcBorders>
              <w:top w:val="single" w:sz="12" w:space="0" w:color="000000" w:themeColor="text1"/>
            </w:tcBorders>
            <w:vAlign w:val="center"/>
          </w:tcPr>
          <w:p w14:paraId="5EEEB6A0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06E0FABC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48CBE4FF" w14:textId="77777777" w:rsidTr="004C1646">
        <w:trPr>
          <w:cantSplit/>
          <w:trHeight w:val="1020"/>
          <w:jc w:val="center"/>
        </w:trPr>
        <w:tc>
          <w:tcPr>
            <w:tcW w:w="925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0F8D4805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295" w:type="dxa"/>
            <w:tcBorders>
              <w:top w:val="single" w:sz="12" w:space="0" w:color="000000" w:themeColor="text1"/>
            </w:tcBorders>
            <w:vAlign w:val="center"/>
          </w:tcPr>
          <w:p w14:paraId="3A10954C" w14:textId="32C825B9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3 – المعادلة الخطية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1173" w:type="dxa"/>
            <w:tcBorders>
              <w:top w:val="single" w:sz="12" w:space="0" w:color="000000" w:themeColor="text1"/>
            </w:tcBorders>
            <w:vAlign w:val="center"/>
          </w:tcPr>
          <w:p w14:paraId="293C6844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0D78C283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  <w:tcBorders>
              <w:top w:val="single" w:sz="12" w:space="0" w:color="000000" w:themeColor="text1"/>
            </w:tcBorders>
            <w:vAlign w:val="center"/>
          </w:tcPr>
          <w:p w14:paraId="6CCACBD7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3AFAF669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66FD4658" w14:textId="77777777" w:rsidTr="004C1646">
        <w:trPr>
          <w:cantSplit/>
          <w:trHeight w:val="1020"/>
          <w:jc w:val="center"/>
        </w:trPr>
        <w:tc>
          <w:tcPr>
            <w:tcW w:w="925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511CF615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295" w:type="dxa"/>
            <w:tcBorders>
              <w:top w:val="single" w:sz="12" w:space="0" w:color="000000" w:themeColor="text1"/>
            </w:tcBorders>
            <w:vAlign w:val="center"/>
          </w:tcPr>
          <w:p w14:paraId="5F196F99" w14:textId="66D56FD4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4 – المعادلة الخطية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1173" w:type="dxa"/>
            <w:tcBorders>
              <w:top w:val="single" w:sz="12" w:space="0" w:color="000000" w:themeColor="text1"/>
            </w:tcBorders>
            <w:vAlign w:val="center"/>
          </w:tcPr>
          <w:p w14:paraId="6DDB36F7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0DD8A1A3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  <w:tcBorders>
              <w:top w:val="single" w:sz="12" w:space="0" w:color="000000" w:themeColor="text1"/>
            </w:tcBorders>
            <w:vAlign w:val="center"/>
          </w:tcPr>
          <w:p w14:paraId="4ABDA017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67B35CD5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4C1646" w:rsidRPr="004C1646" w14:paraId="20706535" w14:textId="77777777" w:rsidTr="004C1646">
        <w:trPr>
          <w:cantSplit/>
          <w:trHeight w:val="1020"/>
          <w:jc w:val="center"/>
        </w:trPr>
        <w:tc>
          <w:tcPr>
            <w:tcW w:w="925" w:type="dxa"/>
            <w:vMerge/>
            <w:vAlign w:val="center"/>
          </w:tcPr>
          <w:p w14:paraId="1D809E8C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3295" w:type="dxa"/>
            <w:vAlign w:val="center"/>
          </w:tcPr>
          <w:p w14:paraId="6A4F2F02" w14:textId="3D49C595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ورقة </w:t>
            </w:r>
            <w:r w:rsidRPr="004C1646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عمل +</w:t>
            </w:r>
            <w:r w:rsidRPr="004C1646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اختبار ذاتي</w:t>
            </w:r>
          </w:p>
        </w:tc>
        <w:tc>
          <w:tcPr>
            <w:tcW w:w="1173" w:type="dxa"/>
            <w:vAlign w:val="center"/>
          </w:tcPr>
          <w:p w14:paraId="7ACB4ADF" w14:textId="77777777" w:rsidR="004C1646" w:rsidRPr="004C1646" w:rsidRDefault="004C1646" w:rsidP="004C1646">
            <w:pPr>
              <w:pStyle w:val="a3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</w:pPr>
            <w:r w:rsidRPr="004C1646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1760" w:type="dxa"/>
            <w:vMerge/>
            <w:textDirection w:val="btLr"/>
            <w:vAlign w:val="center"/>
          </w:tcPr>
          <w:p w14:paraId="64044379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  <w:vAlign w:val="center"/>
          </w:tcPr>
          <w:p w14:paraId="129D598B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3980E225" w14:textId="77777777" w:rsidR="004C1646" w:rsidRPr="004C1646" w:rsidRDefault="004C1646" w:rsidP="004C1646">
            <w:pPr>
              <w:pStyle w:val="a3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14:paraId="7690215E" w14:textId="77777777" w:rsidR="004C0A3E" w:rsidRPr="004C1646" w:rsidRDefault="004C0A3E" w:rsidP="004C1646">
      <w:pPr>
        <w:pStyle w:val="a3"/>
        <w:rPr>
          <w:rFonts w:asciiTheme="minorHAnsi" w:hAnsiTheme="minorHAnsi" w:cstheme="minorHAnsi"/>
        </w:rPr>
      </w:pPr>
    </w:p>
    <w:sectPr w:rsidR="004C0A3E" w:rsidRPr="004C1646" w:rsidSect="00F7371A">
      <w:pgSz w:w="11906" w:h="16838"/>
      <w:pgMar w:top="567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46"/>
    <w:rsid w:val="003043A5"/>
    <w:rsid w:val="004C0A3E"/>
    <w:rsid w:val="004C1646"/>
    <w:rsid w:val="00C465E0"/>
    <w:rsid w:val="00C752B5"/>
    <w:rsid w:val="00F7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B4D3E"/>
  <w15:chartTrackingRefBased/>
  <w15:docId w15:val="{E2BD3E9B-9847-4E3D-82CC-DB77DE8A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46"/>
    <w:pPr>
      <w:bidi/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4C164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7371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7&amp;semester=2&amp;subject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2&amp;subject=2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7&amp;semester=2&amp;subject=2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للصف السابع الفترة الثالثة الفصل الثاني 2021م</dc:title>
  <dc:subject>الخطة الدراسية لمادة الرياضيات للصف السابع الاساسي الفصل الدراسي الثاني الفترة الثالثة</dc:subject>
  <dc:creator>الملتقى التربوي</dc:creator>
  <cp:keywords>خطة الفصل الثاني; خطة دراسية; تعليم; الملتقى التربوي; الفترة الثالثة; اختبار الفترة الاولى; الصف السابع; الصف الرابع</cp:keywords>
  <dc:description>الخطة الدراسية لمادة الرياضيات للصف السابع الاساسي الفصل الدراسي الثاني الفترة الثالثة</dc:description>
  <cp:lastModifiedBy>الملتقى التربوي</cp:lastModifiedBy>
  <cp:revision>1</cp:revision>
  <dcterms:created xsi:type="dcterms:W3CDTF">2021-02-21T21:00:00Z</dcterms:created>
  <dcterms:modified xsi:type="dcterms:W3CDTF">2021-02-21T21:12:00Z</dcterms:modified>
  <cp:category>تعليم ، خطة دراسية; خطة الفصل الثاني; خطة دراسية; الصف السابع; الفترة الثالثة; تحضير; الملتقى التربوي</cp:category>
</cp:coreProperties>
</file>